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CA" w:rsidRPr="00BD14A1" w:rsidRDefault="007665CA" w:rsidP="007665CA">
      <w:pPr>
        <w:jc w:val="center"/>
      </w:pPr>
      <w:r>
        <w:rPr>
          <w:noProof/>
          <w:lang w:val="ru-RU"/>
        </w:rPr>
        <w:drawing>
          <wp:inline distT="0" distB="0" distL="0" distR="0">
            <wp:extent cx="590550" cy="6985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698500"/>
                    </a:xfrm>
                    <a:prstGeom prst="rect">
                      <a:avLst/>
                    </a:prstGeom>
                    <a:noFill/>
                    <a:ln w="9525">
                      <a:noFill/>
                      <a:miter lim="800000"/>
                      <a:headEnd/>
                      <a:tailEnd/>
                    </a:ln>
                  </pic:spPr>
                </pic:pic>
              </a:graphicData>
            </a:graphic>
          </wp:inline>
        </w:drawing>
      </w:r>
    </w:p>
    <w:p w:rsidR="007665CA" w:rsidRDefault="007665CA" w:rsidP="007665CA">
      <w:pPr>
        <w:jc w:val="center"/>
        <w:rPr>
          <w:b/>
          <w:bCs/>
          <w:lang w:val="en-US"/>
        </w:rPr>
      </w:pPr>
      <w:r w:rsidRPr="00BD14A1">
        <w:rPr>
          <w:b/>
          <w:bCs/>
          <w:lang w:val="en-US"/>
        </w:rPr>
        <w:t>MINISTERUL SĂNĂTĂŢII</w:t>
      </w:r>
      <w:r>
        <w:rPr>
          <w:b/>
          <w:bCs/>
          <w:lang w:val="en-US"/>
        </w:rPr>
        <w:t>, MUNCII ŞI PROTECŢIEI SOCIALE</w:t>
      </w:r>
      <w:r w:rsidRPr="00BD14A1">
        <w:rPr>
          <w:b/>
          <w:bCs/>
          <w:lang w:val="en-US"/>
        </w:rPr>
        <w:t xml:space="preserve"> </w:t>
      </w:r>
    </w:p>
    <w:p w:rsidR="007665CA" w:rsidRPr="00BD14A1" w:rsidRDefault="007665CA" w:rsidP="007665CA">
      <w:pPr>
        <w:jc w:val="center"/>
        <w:rPr>
          <w:b/>
          <w:bCs/>
          <w:lang w:val="en-US"/>
        </w:rPr>
      </w:pPr>
      <w:r w:rsidRPr="00BD14A1">
        <w:rPr>
          <w:b/>
          <w:bCs/>
          <w:lang w:val="en-US"/>
        </w:rPr>
        <w:t>AL REPUBLICII MOLDOVA</w:t>
      </w:r>
    </w:p>
    <w:p w:rsidR="007665CA" w:rsidRPr="00BD14A1" w:rsidRDefault="007665CA" w:rsidP="007665CA"/>
    <w:p w:rsidR="007665CA" w:rsidRPr="00BD14A1" w:rsidRDefault="007665CA" w:rsidP="007665CA"/>
    <w:p w:rsidR="007665CA" w:rsidRPr="00BD14A1" w:rsidRDefault="007665CA" w:rsidP="007665CA"/>
    <w:p w:rsidR="007665CA" w:rsidRPr="00BD14A1" w:rsidRDefault="007665CA" w:rsidP="007665CA"/>
    <w:p w:rsidR="007665CA" w:rsidRPr="00BD14A1" w:rsidRDefault="007665CA" w:rsidP="007665CA"/>
    <w:p w:rsidR="007665CA" w:rsidRPr="00BD14A1" w:rsidRDefault="007665CA" w:rsidP="007665CA"/>
    <w:p w:rsidR="007665CA" w:rsidRPr="00BD14A1" w:rsidRDefault="007665CA" w:rsidP="007665CA"/>
    <w:p w:rsidR="007665CA" w:rsidRPr="00BD14A1" w:rsidRDefault="007665CA" w:rsidP="007665CA"/>
    <w:p w:rsidR="005A7EAA" w:rsidRPr="00D40D45" w:rsidRDefault="005A7EAA" w:rsidP="005A7EAA">
      <w:pPr>
        <w:jc w:val="center"/>
        <w:rPr>
          <w:b/>
          <w:sz w:val="24"/>
        </w:rPr>
      </w:pPr>
    </w:p>
    <w:p w:rsidR="005A7EAA" w:rsidRPr="00D40D45" w:rsidRDefault="005A7EAA" w:rsidP="005A7EAA">
      <w:pPr>
        <w:jc w:val="center"/>
        <w:rPr>
          <w:b/>
          <w:sz w:val="24"/>
        </w:rPr>
      </w:pPr>
    </w:p>
    <w:p w:rsidR="005A7EAA" w:rsidRPr="007665CA" w:rsidRDefault="00A15D77" w:rsidP="005A7EAA">
      <w:pPr>
        <w:jc w:val="center"/>
        <w:rPr>
          <w:b/>
          <w:sz w:val="40"/>
          <w:szCs w:val="40"/>
        </w:rPr>
      </w:pPr>
      <w:r w:rsidRPr="007665CA">
        <w:rPr>
          <w:b/>
          <w:sz w:val="40"/>
          <w:szCs w:val="40"/>
        </w:rPr>
        <w:t>Miocardita acută virală la copil</w:t>
      </w:r>
    </w:p>
    <w:p w:rsidR="005A7EAA" w:rsidRPr="007665CA" w:rsidRDefault="00A42248" w:rsidP="00A42248">
      <w:pPr>
        <w:rPr>
          <w:b/>
          <w:sz w:val="36"/>
          <w:szCs w:val="36"/>
        </w:rPr>
      </w:pPr>
      <w:r w:rsidRPr="00D40D45">
        <w:rPr>
          <w:b/>
          <w:sz w:val="24"/>
        </w:rPr>
        <w:t xml:space="preserve">                                            </w:t>
      </w:r>
      <w:r w:rsidR="005A7EAA" w:rsidRPr="007665CA">
        <w:rPr>
          <w:b/>
          <w:sz w:val="36"/>
          <w:szCs w:val="36"/>
        </w:rPr>
        <w:t>Protocol clinic naţional</w:t>
      </w:r>
    </w:p>
    <w:p w:rsidR="005A7EAA" w:rsidRPr="007665CA" w:rsidRDefault="00A15D77" w:rsidP="00A42248">
      <w:pPr>
        <w:jc w:val="center"/>
        <w:rPr>
          <w:b/>
          <w:sz w:val="36"/>
          <w:szCs w:val="36"/>
        </w:rPr>
      </w:pPr>
      <w:r w:rsidRPr="007665CA">
        <w:rPr>
          <w:b/>
          <w:sz w:val="36"/>
          <w:szCs w:val="36"/>
        </w:rPr>
        <w:t xml:space="preserve">                                                           </w:t>
      </w:r>
      <w:r w:rsidR="005A7EAA" w:rsidRPr="007665CA">
        <w:rPr>
          <w:b/>
          <w:sz w:val="36"/>
          <w:szCs w:val="36"/>
        </w:rPr>
        <w:t>PCN-145</w:t>
      </w:r>
    </w:p>
    <w:p w:rsidR="005A7EAA" w:rsidRPr="00D40D45" w:rsidRDefault="005A7EAA" w:rsidP="005A7EAA">
      <w:pPr>
        <w:jc w:val="center"/>
        <w:rPr>
          <w:b/>
          <w:sz w:val="24"/>
        </w:rPr>
      </w:pPr>
    </w:p>
    <w:p w:rsidR="005A7EAA" w:rsidRPr="00D40D45" w:rsidRDefault="005A7EAA" w:rsidP="005A7EAA">
      <w:pPr>
        <w:rPr>
          <w:b/>
          <w:sz w:val="24"/>
        </w:rPr>
      </w:pPr>
    </w:p>
    <w:p w:rsidR="005A7EAA" w:rsidRPr="00D40D45" w:rsidRDefault="005A7EAA" w:rsidP="005A7EAA">
      <w:pPr>
        <w:rPr>
          <w:b/>
          <w:sz w:val="24"/>
        </w:rPr>
      </w:pPr>
    </w:p>
    <w:p w:rsidR="005A7EAA" w:rsidRPr="00D40D45" w:rsidRDefault="005A7EAA" w:rsidP="005A7EAA">
      <w:pPr>
        <w:jc w:val="center"/>
        <w:rPr>
          <w:b/>
          <w:sz w:val="24"/>
        </w:rPr>
      </w:pPr>
    </w:p>
    <w:p w:rsidR="005A7EAA" w:rsidRPr="00D40D45" w:rsidRDefault="005A7EAA" w:rsidP="005A7EAA">
      <w:pPr>
        <w:jc w:val="center"/>
        <w:rPr>
          <w:b/>
          <w:sz w:val="24"/>
        </w:rPr>
      </w:pPr>
    </w:p>
    <w:p w:rsidR="005A7EAA" w:rsidRPr="00D40D45" w:rsidRDefault="005A7EAA" w:rsidP="005A7EAA">
      <w:pPr>
        <w:jc w:val="center"/>
        <w:rPr>
          <w:b/>
          <w:sz w:val="24"/>
        </w:rPr>
      </w:pPr>
    </w:p>
    <w:p w:rsidR="005A7EAA" w:rsidRPr="00D40D45" w:rsidRDefault="005A7EAA" w:rsidP="005A7EAA">
      <w:pPr>
        <w:jc w:val="center"/>
        <w:rPr>
          <w:b/>
          <w:sz w:val="24"/>
        </w:rPr>
      </w:pPr>
    </w:p>
    <w:p w:rsidR="005A7EAA" w:rsidRPr="00D40D45" w:rsidRDefault="005A7EAA" w:rsidP="005A7EAA">
      <w:pPr>
        <w:jc w:val="center"/>
        <w:rPr>
          <w:b/>
          <w:sz w:val="24"/>
        </w:rPr>
      </w:pPr>
    </w:p>
    <w:p w:rsidR="005A7EAA" w:rsidRPr="00D40D45" w:rsidRDefault="005A7EAA" w:rsidP="005A7EAA">
      <w:pPr>
        <w:jc w:val="center"/>
        <w:rPr>
          <w:b/>
          <w:sz w:val="24"/>
        </w:rPr>
      </w:pPr>
    </w:p>
    <w:p w:rsidR="00A15D77" w:rsidRPr="00D40D45" w:rsidRDefault="00A15D77" w:rsidP="005A7EAA">
      <w:pPr>
        <w:jc w:val="center"/>
        <w:rPr>
          <w:b/>
          <w:sz w:val="24"/>
        </w:rPr>
      </w:pPr>
    </w:p>
    <w:p w:rsidR="00A15D77" w:rsidRPr="00D40D45" w:rsidRDefault="00A15D77" w:rsidP="005A7EAA">
      <w:pPr>
        <w:jc w:val="center"/>
        <w:rPr>
          <w:b/>
          <w:sz w:val="24"/>
        </w:rPr>
      </w:pPr>
    </w:p>
    <w:p w:rsidR="00A15D77" w:rsidRPr="00D40D45" w:rsidRDefault="00A15D77" w:rsidP="005A7EAA">
      <w:pPr>
        <w:jc w:val="center"/>
        <w:rPr>
          <w:b/>
          <w:sz w:val="24"/>
        </w:rPr>
      </w:pPr>
    </w:p>
    <w:p w:rsidR="00A15D77" w:rsidRPr="00D40D45" w:rsidRDefault="00A15D77" w:rsidP="005A7EAA">
      <w:pPr>
        <w:jc w:val="center"/>
        <w:rPr>
          <w:b/>
          <w:sz w:val="24"/>
        </w:rPr>
      </w:pPr>
    </w:p>
    <w:p w:rsidR="005A7EAA" w:rsidRDefault="005A7EAA" w:rsidP="005A7EAA">
      <w:pPr>
        <w:rPr>
          <w:b/>
          <w:sz w:val="24"/>
        </w:rPr>
      </w:pPr>
    </w:p>
    <w:p w:rsidR="007665CA" w:rsidRDefault="007665CA" w:rsidP="005A7EAA">
      <w:pPr>
        <w:rPr>
          <w:b/>
          <w:sz w:val="24"/>
        </w:rPr>
      </w:pPr>
    </w:p>
    <w:p w:rsidR="007665CA" w:rsidRDefault="007665CA" w:rsidP="005A7EAA">
      <w:pPr>
        <w:rPr>
          <w:b/>
          <w:sz w:val="24"/>
        </w:rPr>
      </w:pPr>
    </w:p>
    <w:p w:rsidR="007665CA" w:rsidRPr="00D40D45" w:rsidRDefault="007665CA" w:rsidP="005A7EAA">
      <w:pPr>
        <w:rPr>
          <w:b/>
          <w:sz w:val="24"/>
        </w:rPr>
      </w:pPr>
    </w:p>
    <w:p w:rsidR="005A7EAA" w:rsidRPr="00D40D45" w:rsidRDefault="005A7EAA" w:rsidP="00A42248">
      <w:pPr>
        <w:jc w:val="center"/>
        <w:rPr>
          <w:i/>
          <w:sz w:val="24"/>
        </w:rPr>
      </w:pPr>
      <w:r w:rsidRPr="00D40D45">
        <w:rPr>
          <w:i/>
          <w:sz w:val="24"/>
        </w:rPr>
        <w:t>Chişinău</w:t>
      </w:r>
      <w:r w:rsidR="00A42248" w:rsidRPr="00D40D45">
        <w:rPr>
          <w:i/>
          <w:sz w:val="24"/>
        </w:rPr>
        <w:t xml:space="preserve">  </w:t>
      </w:r>
      <w:r w:rsidR="00455023" w:rsidRPr="00D40D45">
        <w:rPr>
          <w:i/>
          <w:sz w:val="24"/>
        </w:rPr>
        <w:t>201</w:t>
      </w:r>
      <w:r w:rsidR="007665CA">
        <w:rPr>
          <w:i/>
          <w:sz w:val="24"/>
        </w:rPr>
        <w:t>8</w:t>
      </w:r>
    </w:p>
    <w:p w:rsidR="005A7EAA" w:rsidRPr="00D40D45" w:rsidRDefault="005A7EAA" w:rsidP="005A7EAA">
      <w:pPr>
        <w:jc w:val="center"/>
        <w:rPr>
          <w:i/>
          <w:sz w:val="24"/>
        </w:rPr>
      </w:pPr>
    </w:p>
    <w:p w:rsidR="005A7EAA" w:rsidRPr="00D40D45" w:rsidRDefault="005A7EAA" w:rsidP="005A7EAA">
      <w:pPr>
        <w:spacing w:after="0"/>
        <w:jc w:val="center"/>
        <w:rPr>
          <w:b/>
          <w:sz w:val="24"/>
        </w:rPr>
      </w:pPr>
      <w:r w:rsidRPr="00D40D45">
        <w:rPr>
          <w:b/>
          <w:sz w:val="24"/>
        </w:rPr>
        <w:lastRenderedPageBreak/>
        <w:t>Aprobat la şedinţa Consiliului de experţi al Ministerului Sănătăţii al Republicii Moldova</w:t>
      </w:r>
    </w:p>
    <w:p w:rsidR="005A7EAA" w:rsidRPr="00D40D45" w:rsidRDefault="005A7EAA" w:rsidP="005A7EAA">
      <w:pPr>
        <w:spacing w:after="0"/>
        <w:jc w:val="center"/>
        <w:rPr>
          <w:b/>
          <w:sz w:val="24"/>
        </w:rPr>
      </w:pPr>
      <w:r w:rsidRPr="00D40D45">
        <w:rPr>
          <w:b/>
          <w:sz w:val="24"/>
        </w:rPr>
        <w:t xml:space="preserve">din </w:t>
      </w:r>
      <w:r w:rsidR="00A15D77" w:rsidRPr="00D40D45">
        <w:rPr>
          <w:b/>
          <w:sz w:val="24"/>
        </w:rPr>
        <w:t>30</w:t>
      </w:r>
      <w:r w:rsidRPr="00D40D45">
        <w:rPr>
          <w:b/>
          <w:sz w:val="24"/>
        </w:rPr>
        <w:t xml:space="preserve"> </w:t>
      </w:r>
      <w:r w:rsidR="00A15D77" w:rsidRPr="00D40D45">
        <w:rPr>
          <w:b/>
          <w:sz w:val="24"/>
        </w:rPr>
        <w:t xml:space="preserve">martie </w:t>
      </w:r>
      <w:r w:rsidRPr="00D40D45">
        <w:rPr>
          <w:b/>
          <w:sz w:val="24"/>
        </w:rPr>
        <w:t>201</w:t>
      </w:r>
      <w:r w:rsidR="00A15D77" w:rsidRPr="00D40D45">
        <w:rPr>
          <w:b/>
          <w:sz w:val="24"/>
        </w:rPr>
        <w:t>7</w:t>
      </w:r>
      <w:r w:rsidRPr="00D40D45">
        <w:rPr>
          <w:b/>
          <w:sz w:val="24"/>
        </w:rPr>
        <w:t>, proces verbal nr.</w:t>
      </w:r>
      <w:r w:rsidR="00A15D77" w:rsidRPr="00D40D45">
        <w:rPr>
          <w:b/>
          <w:sz w:val="24"/>
        </w:rPr>
        <w:t>1</w:t>
      </w:r>
    </w:p>
    <w:p w:rsidR="005A7EAA" w:rsidRPr="00D40D45" w:rsidRDefault="005A7EAA" w:rsidP="005A7EAA">
      <w:pPr>
        <w:spacing w:after="0"/>
        <w:jc w:val="center"/>
        <w:rPr>
          <w:b/>
          <w:sz w:val="24"/>
        </w:rPr>
      </w:pPr>
      <w:r w:rsidRPr="00D40D45">
        <w:rPr>
          <w:b/>
          <w:sz w:val="24"/>
        </w:rPr>
        <w:t>Aprobat prin Ordinul Ministerului Sănătăţii</w:t>
      </w:r>
      <w:r w:rsidR="007665CA">
        <w:rPr>
          <w:b/>
          <w:sz w:val="24"/>
        </w:rPr>
        <w:t>, Muncii şi Protecţiei Sociale</w:t>
      </w:r>
      <w:r w:rsidRPr="00D40D45">
        <w:rPr>
          <w:b/>
          <w:sz w:val="24"/>
        </w:rPr>
        <w:t xml:space="preserve"> al Republicii Moldova nr.</w:t>
      </w:r>
      <w:r w:rsidR="00310C0D">
        <w:rPr>
          <w:b/>
          <w:sz w:val="24"/>
        </w:rPr>
        <w:t>39</w:t>
      </w:r>
      <w:r w:rsidRPr="00D40D45">
        <w:rPr>
          <w:b/>
          <w:sz w:val="24"/>
        </w:rPr>
        <w:t xml:space="preserve">  din</w:t>
      </w:r>
      <w:r w:rsidR="00310C0D">
        <w:rPr>
          <w:b/>
          <w:sz w:val="24"/>
        </w:rPr>
        <w:t xml:space="preserve"> 16</w:t>
      </w:r>
      <w:r w:rsidRPr="00D40D45">
        <w:rPr>
          <w:b/>
          <w:sz w:val="24"/>
        </w:rPr>
        <w:t>.</w:t>
      </w:r>
      <w:r w:rsidR="00310C0D">
        <w:rPr>
          <w:b/>
          <w:sz w:val="24"/>
        </w:rPr>
        <w:t>01</w:t>
      </w:r>
      <w:r w:rsidRPr="00D40D45">
        <w:rPr>
          <w:b/>
          <w:sz w:val="24"/>
        </w:rPr>
        <w:t>.</w:t>
      </w:r>
      <w:r w:rsidR="007665CA">
        <w:rPr>
          <w:b/>
          <w:sz w:val="24"/>
        </w:rPr>
        <w:t>2018</w:t>
      </w:r>
    </w:p>
    <w:p w:rsidR="005A7EAA" w:rsidRPr="00D40D45" w:rsidRDefault="005A7EAA" w:rsidP="005A7EAA">
      <w:pPr>
        <w:spacing w:after="0"/>
        <w:jc w:val="center"/>
        <w:rPr>
          <w:b/>
          <w:sz w:val="24"/>
        </w:rPr>
      </w:pPr>
      <w:r w:rsidRPr="00D40D45">
        <w:rPr>
          <w:b/>
          <w:sz w:val="24"/>
        </w:rPr>
        <w:t>„Cu privire la aprobarea Protocolului clinic naţional „Miocardita acută virală la copi</w:t>
      </w:r>
      <w:r w:rsidR="00A15D77" w:rsidRPr="00D40D45">
        <w:rPr>
          <w:b/>
          <w:sz w:val="24"/>
        </w:rPr>
        <w:t>l</w:t>
      </w:r>
      <w:r w:rsidRPr="00D40D45">
        <w:rPr>
          <w:b/>
          <w:sz w:val="24"/>
        </w:rPr>
        <w:t>”</w:t>
      </w:r>
    </w:p>
    <w:p w:rsidR="005A7EAA" w:rsidRPr="00D40D45" w:rsidRDefault="005A7EAA" w:rsidP="005A7EAA">
      <w:pPr>
        <w:spacing w:after="0"/>
        <w:rPr>
          <w:b/>
          <w:sz w:val="24"/>
        </w:rPr>
      </w:pPr>
    </w:p>
    <w:p w:rsidR="005A7EAA" w:rsidRPr="00D40D45" w:rsidRDefault="005A7EAA" w:rsidP="005A7EAA">
      <w:pPr>
        <w:spacing w:after="0"/>
        <w:rPr>
          <w:b/>
          <w:sz w:val="24"/>
        </w:rPr>
      </w:pPr>
    </w:p>
    <w:p w:rsidR="005A7EAA" w:rsidRPr="00D40D45" w:rsidRDefault="005A7EAA" w:rsidP="005A7EAA">
      <w:pPr>
        <w:spacing w:after="0"/>
        <w:rPr>
          <w:b/>
          <w:sz w:val="24"/>
        </w:rPr>
      </w:pPr>
    </w:p>
    <w:p w:rsidR="005A7EAA" w:rsidRPr="00D40D45" w:rsidRDefault="005A7EAA" w:rsidP="005A7EAA">
      <w:pPr>
        <w:spacing w:after="0"/>
        <w:jc w:val="center"/>
        <w:rPr>
          <w:b/>
          <w:sz w:val="24"/>
        </w:rPr>
      </w:pPr>
      <w:r w:rsidRPr="00D40D45">
        <w:rPr>
          <w:b/>
          <w:sz w:val="24"/>
        </w:rPr>
        <w:t>Elaborat de colectivul de autori:</w:t>
      </w:r>
    </w:p>
    <w:p w:rsidR="005A7EAA" w:rsidRPr="00D40D45" w:rsidRDefault="005A7EAA" w:rsidP="005A7EAA">
      <w:pPr>
        <w:spacing w:after="0"/>
        <w:rPr>
          <w:b/>
          <w:sz w:val="24"/>
        </w:rPr>
      </w:pPr>
    </w:p>
    <w:p w:rsidR="005A7EAA" w:rsidRPr="00D40D45" w:rsidRDefault="005A7EAA" w:rsidP="007D2C72">
      <w:pPr>
        <w:spacing w:after="0"/>
        <w:ind w:left="709"/>
        <w:rPr>
          <w:sz w:val="24"/>
        </w:rPr>
      </w:pPr>
      <w:r w:rsidRPr="00D40D45">
        <w:rPr>
          <w:b/>
          <w:sz w:val="24"/>
        </w:rPr>
        <w:t xml:space="preserve">Stamati Adela      </w:t>
      </w:r>
      <w:r w:rsidR="00A15D77" w:rsidRPr="00D40D45">
        <w:rPr>
          <w:b/>
          <w:sz w:val="24"/>
        </w:rPr>
        <w:t xml:space="preserve">             </w:t>
      </w:r>
      <w:r w:rsidRPr="00D40D45">
        <w:rPr>
          <w:sz w:val="24"/>
        </w:rPr>
        <w:t>USMF „Nicolae Testemiţanu”</w:t>
      </w:r>
    </w:p>
    <w:p w:rsidR="005A7EAA" w:rsidRPr="00D40D45" w:rsidRDefault="005A7EAA" w:rsidP="007D2C72">
      <w:pPr>
        <w:spacing w:after="0"/>
        <w:ind w:left="709"/>
        <w:rPr>
          <w:sz w:val="24"/>
        </w:rPr>
      </w:pPr>
    </w:p>
    <w:p w:rsidR="005A7EAA" w:rsidRPr="00D40D45" w:rsidRDefault="005A7EAA" w:rsidP="007D2C72">
      <w:pPr>
        <w:spacing w:after="0"/>
        <w:ind w:left="709"/>
        <w:rPr>
          <w:sz w:val="24"/>
        </w:rPr>
      </w:pPr>
      <w:r w:rsidRPr="00D40D45">
        <w:rPr>
          <w:b/>
          <w:sz w:val="24"/>
        </w:rPr>
        <w:t>Palii Ina</w:t>
      </w:r>
      <w:r w:rsidRPr="00D40D45">
        <w:rPr>
          <w:sz w:val="24"/>
        </w:rPr>
        <w:t xml:space="preserve">               </w:t>
      </w:r>
      <w:r w:rsidR="00A15D77" w:rsidRPr="00D40D45">
        <w:rPr>
          <w:sz w:val="24"/>
        </w:rPr>
        <w:t xml:space="preserve">              </w:t>
      </w:r>
      <w:r w:rsidRPr="00D40D45">
        <w:rPr>
          <w:sz w:val="24"/>
        </w:rPr>
        <w:t>IMSP Institutul Mamei şi Copilului</w:t>
      </w:r>
    </w:p>
    <w:p w:rsidR="005A7EAA" w:rsidRPr="00D40D45" w:rsidRDefault="005A7EAA" w:rsidP="007D2C72">
      <w:pPr>
        <w:spacing w:after="0"/>
        <w:ind w:left="709"/>
        <w:rPr>
          <w:sz w:val="24"/>
        </w:rPr>
      </w:pPr>
    </w:p>
    <w:p w:rsidR="005A7EAA" w:rsidRPr="00D40D45" w:rsidRDefault="005A7EAA" w:rsidP="007D2C72">
      <w:pPr>
        <w:spacing w:after="0"/>
        <w:ind w:left="709"/>
        <w:rPr>
          <w:sz w:val="24"/>
        </w:rPr>
      </w:pPr>
      <w:r w:rsidRPr="00D40D45">
        <w:rPr>
          <w:b/>
          <w:sz w:val="24"/>
        </w:rPr>
        <w:t xml:space="preserve">Rudi Marcu       </w:t>
      </w:r>
      <w:r w:rsidR="00A15D77" w:rsidRPr="00D40D45">
        <w:rPr>
          <w:b/>
          <w:sz w:val="24"/>
        </w:rPr>
        <w:t xml:space="preserve">               </w:t>
      </w:r>
      <w:r w:rsidRPr="00D40D45">
        <w:rPr>
          <w:sz w:val="24"/>
        </w:rPr>
        <w:t>USMF „Nicolae Testemiţanu”</w:t>
      </w:r>
    </w:p>
    <w:p w:rsidR="005A7EAA" w:rsidRPr="00D40D45" w:rsidRDefault="005A7EAA" w:rsidP="007D2C72">
      <w:pPr>
        <w:spacing w:after="0"/>
        <w:ind w:left="709"/>
        <w:rPr>
          <w:b/>
          <w:sz w:val="24"/>
        </w:rPr>
      </w:pPr>
    </w:p>
    <w:p w:rsidR="005A7EAA" w:rsidRPr="00D40D45" w:rsidRDefault="005A7EAA" w:rsidP="007D2C72">
      <w:pPr>
        <w:spacing w:after="0"/>
        <w:ind w:left="709"/>
        <w:rPr>
          <w:sz w:val="24"/>
        </w:rPr>
      </w:pPr>
      <w:r w:rsidRPr="00D40D45">
        <w:rPr>
          <w:b/>
          <w:sz w:val="24"/>
        </w:rPr>
        <w:t xml:space="preserve">Romanciuc Lilia  </w:t>
      </w:r>
      <w:r w:rsidR="00A15D77" w:rsidRPr="00D40D45">
        <w:rPr>
          <w:b/>
          <w:sz w:val="24"/>
        </w:rPr>
        <w:t xml:space="preserve">             </w:t>
      </w:r>
      <w:r w:rsidRPr="00D40D45">
        <w:rPr>
          <w:sz w:val="24"/>
        </w:rPr>
        <w:t>USMF „Nicolae Testemiţanu”</w:t>
      </w:r>
    </w:p>
    <w:p w:rsidR="005A7EAA" w:rsidRPr="00D40D45" w:rsidRDefault="005A7EAA" w:rsidP="007D2C72">
      <w:pPr>
        <w:spacing w:after="0"/>
        <w:ind w:left="709"/>
        <w:rPr>
          <w:b/>
          <w:sz w:val="24"/>
        </w:rPr>
      </w:pPr>
    </w:p>
    <w:p w:rsidR="005A7EAA" w:rsidRPr="00D40D45" w:rsidRDefault="005A7EAA" w:rsidP="007D2C72">
      <w:pPr>
        <w:spacing w:after="0"/>
        <w:ind w:left="709"/>
        <w:rPr>
          <w:sz w:val="24"/>
        </w:rPr>
      </w:pPr>
      <w:r w:rsidRPr="00D40D45">
        <w:rPr>
          <w:b/>
          <w:sz w:val="24"/>
        </w:rPr>
        <w:t xml:space="preserve">Pârţu Lucia    </w:t>
      </w:r>
      <w:r w:rsidR="00A15D77" w:rsidRPr="00D40D45">
        <w:rPr>
          <w:b/>
          <w:sz w:val="24"/>
        </w:rPr>
        <w:t xml:space="preserve">                   </w:t>
      </w:r>
      <w:r w:rsidRPr="00D40D45">
        <w:rPr>
          <w:sz w:val="24"/>
        </w:rPr>
        <w:t>USMF „Nicolae Testemiţanu”</w:t>
      </w:r>
    </w:p>
    <w:p w:rsidR="005A7EAA" w:rsidRPr="00D40D45" w:rsidRDefault="005A7EAA" w:rsidP="007D2C72">
      <w:pPr>
        <w:spacing w:after="0"/>
        <w:ind w:left="709"/>
        <w:rPr>
          <w:b/>
          <w:sz w:val="24"/>
        </w:rPr>
      </w:pPr>
    </w:p>
    <w:p w:rsidR="005A7EAA" w:rsidRPr="00D40D45" w:rsidRDefault="005A7EAA" w:rsidP="005A7EAA">
      <w:pPr>
        <w:spacing w:after="0"/>
        <w:rPr>
          <w:b/>
          <w:sz w:val="24"/>
        </w:rPr>
      </w:pPr>
    </w:p>
    <w:p w:rsidR="005A7EAA" w:rsidRPr="00D40D45" w:rsidRDefault="005A7EAA" w:rsidP="005A7EAA">
      <w:pPr>
        <w:spacing w:after="0"/>
        <w:rPr>
          <w:b/>
          <w:sz w:val="24"/>
        </w:rPr>
      </w:pPr>
    </w:p>
    <w:p w:rsidR="005A7EAA" w:rsidRPr="00D40D45" w:rsidRDefault="005A7EAA" w:rsidP="005A7EAA">
      <w:pPr>
        <w:spacing w:after="0"/>
        <w:rPr>
          <w:b/>
          <w:sz w:val="24"/>
        </w:rPr>
      </w:pPr>
    </w:p>
    <w:p w:rsidR="005A7EAA" w:rsidRPr="00D40D45" w:rsidRDefault="005A7EAA" w:rsidP="005A7EAA">
      <w:pPr>
        <w:spacing w:after="0"/>
        <w:jc w:val="center"/>
        <w:rPr>
          <w:b/>
          <w:sz w:val="24"/>
        </w:rPr>
      </w:pPr>
      <w:r w:rsidRPr="00D40D45">
        <w:rPr>
          <w:b/>
          <w:sz w:val="24"/>
        </w:rPr>
        <w:t>Recenzenţi oficiali:</w:t>
      </w: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tbl>
      <w:tblPr>
        <w:tblW w:w="10377" w:type="dxa"/>
        <w:tblLook w:val="00A0"/>
      </w:tblPr>
      <w:tblGrid>
        <w:gridCol w:w="3227"/>
        <w:gridCol w:w="7150"/>
      </w:tblGrid>
      <w:tr w:rsidR="007D2C72" w:rsidRPr="00D40D45" w:rsidTr="00782404">
        <w:trPr>
          <w:trHeight w:val="617"/>
        </w:trPr>
        <w:tc>
          <w:tcPr>
            <w:tcW w:w="3227" w:type="dxa"/>
          </w:tcPr>
          <w:p w:rsidR="007D2C72" w:rsidRPr="00D40D45" w:rsidRDefault="007D2C72" w:rsidP="00782404">
            <w:pPr>
              <w:tabs>
                <w:tab w:val="left" w:pos="3119"/>
                <w:tab w:val="left" w:pos="3261"/>
              </w:tabs>
              <w:spacing w:line="276" w:lineRule="auto"/>
              <w:ind w:left="709"/>
              <w:rPr>
                <w:b/>
                <w:sz w:val="24"/>
              </w:rPr>
            </w:pPr>
            <w:r w:rsidRPr="00D40D45">
              <w:rPr>
                <w:b/>
                <w:sz w:val="24"/>
              </w:rPr>
              <w:t>Victor Ghicavîi</w:t>
            </w:r>
          </w:p>
        </w:tc>
        <w:tc>
          <w:tcPr>
            <w:tcW w:w="7150" w:type="dxa"/>
          </w:tcPr>
          <w:p w:rsidR="007D2C72" w:rsidRPr="00D40D45" w:rsidRDefault="007D2C72" w:rsidP="00782404">
            <w:pPr>
              <w:tabs>
                <w:tab w:val="left" w:pos="3119"/>
                <w:tab w:val="left" w:pos="3261"/>
              </w:tabs>
              <w:spacing w:line="276" w:lineRule="auto"/>
              <w:ind w:left="317"/>
              <w:rPr>
                <w:color w:val="000000"/>
                <w:sz w:val="24"/>
                <w:lang w:eastAsia="ro-RO"/>
              </w:rPr>
            </w:pPr>
            <w:r w:rsidRPr="00D40D45">
              <w:rPr>
                <w:color w:val="000000"/>
                <w:sz w:val="24"/>
                <w:lang w:eastAsia="ro-RO"/>
              </w:rPr>
              <w:t>Catedră farmacologie şi farmacologie clinică, USMF</w:t>
            </w:r>
          </w:p>
          <w:p w:rsidR="007D2C72" w:rsidRPr="00D40D45" w:rsidRDefault="007D2C72" w:rsidP="00782404">
            <w:pPr>
              <w:tabs>
                <w:tab w:val="left" w:pos="3119"/>
                <w:tab w:val="left" w:pos="3261"/>
              </w:tabs>
              <w:spacing w:line="276" w:lineRule="auto"/>
              <w:ind w:left="317"/>
              <w:rPr>
                <w:color w:val="000000"/>
                <w:sz w:val="24"/>
                <w:lang w:eastAsia="ro-RO"/>
              </w:rPr>
            </w:pPr>
            <w:r w:rsidRPr="00D40D45">
              <w:rPr>
                <w:color w:val="000000"/>
                <w:sz w:val="24"/>
                <w:lang w:eastAsia="ro-RO"/>
              </w:rPr>
              <w:t xml:space="preserve"> „Nicolae Testemiţanu"</w:t>
            </w:r>
          </w:p>
        </w:tc>
      </w:tr>
      <w:tr w:rsidR="007D2C72" w:rsidRPr="00D40D45" w:rsidTr="00782404">
        <w:trPr>
          <w:trHeight w:val="441"/>
        </w:trPr>
        <w:tc>
          <w:tcPr>
            <w:tcW w:w="3227" w:type="dxa"/>
          </w:tcPr>
          <w:p w:rsidR="007D2C72" w:rsidRPr="00D40D45" w:rsidRDefault="007D2C72" w:rsidP="00782404">
            <w:pPr>
              <w:tabs>
                <w:tab w:val="left" w:pos="3119"/>
                <w:tab w:val="left" w:pos="3261"/>
              </w:tabs>
              <w:spacing w:line="276" w:lineRule="auto"/>
              <w:ind w:left="709" w:right="-289"/>
              <w:rPr>
                <w:b/>
                <w:sz w:val="24"/>
              </w:rPr>
            </w:pPr>
            <w:r w:rsidRPr="00D40D45">
              <w:rPr>
                <w:b/>
                <w:sz w:val="24"/>
              </w:rPr>
              <w:t>Ghenadie Curocichin</w:t>
            </w:r>
          </w:p>
        </w:tc>
        <w:tc>
          <w:tcPr>
            <w:tcW w:w="7150" w:type="dxa"/>
          </w:tcPr>
          <w:p w:rsidR="007D2C72" w:rsidRPr="00D40D45" w:rsidRDefault="007D2C72" w:rsidP="00782404">
            <w:pPr>
              <w:tabs>
                <w:tab w:val="left" w:pos="3119"/>
                <w:tab w:val="left" w:pos="3261"/>
              </w:tabs>
              <w:spacing w:line="276" w:lineRule="auto"/>
              <w:ind w:left="317"/>
              <w:rPr>
                <w:color w:val="000000"/>
                <w:sz w:val="24"/>
                <w:lang w:eastAsia="ro-RO"/>
              </w:rPr>
            </w:pPr>
            <w:r w:rsidRPr="00D40D45">
              <w:rPr>
                <w:color w:val="000000"/>
                <w:sz w:val="24"/>
                <w:lang w:eastAsia="ro-RO"/>
              </w:rPr>
              <w:t>Catedra medicina de familie, USMF „Nicolae Testemiţanu”</w:t>
            </w:r>
          </w:p>
        </w:tc>
      </w:tr>
      <w:tr w:rsidR="007D2C72" w:rsidRPr="00D40D45" w:rsidTr="00782404">
        <w:trPr>
          <w:trHeight w:val="337"/>
        </w:trPr>
        <w:tc>
          <w:tcPr>
            <w:tcW w:w="3227" w:type="dxa"/>
          </w:tcPr>
          <w:p w:rsidR="007D2C72" w:rsidRPr="00D40D45" w:rsidRDefault="007D2C72" w:rsidP="00782404">
            <w:pPr>
              <w:tabs>
                <w:tab w:val="left" w:pos="3119"/>
                <w:tab w:val="left" w:pos="3261"/>
              </w:tabs>
              <w:spacing w:line="276" w:lineRule="auto"/>
              <w:ind w:left="709"/>
              <w:rPr>
                <w:b/>
                <w:sz w:val="24"/>
              </w:rPr>
            </w:pPr>
            <w:r w:rsidRPr="00D40D45">
              <w:rPr>
                <w:b/>
                <w:sz w:val="24"/>
              </w:rPr>
              <w:t>Valentin Gudumac</w:t>
            </w:r>
          </w:p>
        </w:tc>
        <w:tc>
          <w:tcPr>
            <w:tcW w:w="7150" w:type="dxa"/>
          </w:tcPr>
          <w:p w:rsidR="007D2C72" w:rsidRPr="00D40D45" w:rsidRDefault="007D2C72" w:rsidP="00782404">
            <w:pPr>
              <w:tabs>
                <w:tab w:val="left" w:pos="3119"/>
                <w:tab w:val="left" w:pos="3261"/>
              </w:tabs>
              <w:spacing w:line="276" w:lineRule="auto"/>
              <w:ind w:left="317"/>
              <w:rPr>
                <w:sz w:val="24"/>
              </w:rPr>
            </w:pPr>
            <w:r w:rsidRPr="00D40D45">
              <w:rPr>
                <w:sz w:val="24"/>
              </w:rPr>
              <w:t>Catedră medicina de laborator, USMF „Nicolae Testemiţanu”</w:t>
            </w:r>
          </w:p>
        </w:tc>
      </w:tr>
      <w:tr w:rsidR="007D2C72" w:rsidRPr="00D40D45" w:rsidTr="00782404">
        <w:tc>
          <w:tcPr>
            <w:tcW w:w="3227" w:type="dxa"/>
          </w:tcPr>
          <w:p w:rsidR="007D2C72" w:rsidRPr="00D40D45" w:rsidRDefault="007D2C72" w:rsidP="00782404">
            <w:pPr>
              <w:tabs>
                <w:tab w:val="left" w:pos="3119"/>
                <w:tab w:val="left" w:pos="3261"/>
              </w:tabs>
              <w:spacing w:line="360" w:lineRule="auto"/>
              <w:ind w:left="709"/>
              <w:rPr>
                <w:b/>
                <w:sz w:val="24"/>
              </w:rPr>
            </w:pPr>
            <w:r w:rsidRPr="00D40D45">
              <w:rPr>
                <w:b/>
                <w:sz w:val="24"/>
              </w:rPr>
              <w:t>Vladislav Zara</w:t>
            </w:r>
          </w:p>
        </w:tc>
        <w:tc>
          <w:tcPr>
            <w:tcW w:w="7150" w:type="dxa"/>
          </w:tcPr>
          <w:p w:rsidR="007D2C72" w:rsidRPr="00D40D45" w:rsidRDefault="007D2C72" w:rsidP="00782404">
            <w:pPr>
              <w:tabs>
                <w:tab w:val="left" w:pos="3119"/>
                <w:tab w:val="left" w:pos="3261"/>
              </w:tabs>
              <w:spacing w:line="360" w:lineRule="auto"/>
              <w:ind w:left="317"/>
              <w:rPr>
                <w:sz w:val="24"/>
              </w:rPr>
            </w:pPr>
            <w:r w:rsidRPr="00D40D45">
              <w:rPr>
                <w:sz w:val="24"/>
              </w:rPr>
              <w:t>Agenţia Medicamentului şi Dispozitivelor Medicale</w:t>
            </w:r>
          </w:p>
        </w:tc>
      </w:tr>
      <w:tr w:rsidR="007D2C72" w:rsidRPr="00D40D45" w:rsidTr="00782404">
        <w:trPr>
          <w:trHeight w:val="380"/>
        </w:trPr>
        <w:tc>
          <w:tcPr>
            <w:tcW w:w="3227" w:type="dxa"/>
          </w:tcPr>
          <w:p w:rsidR="007D2C72" w:rsidRPr="00D40D45" w:rsidRDefault="007D2C72" w:rsidP="00782404">
            <w:pPr>
              <w:tabs>
                <w:tab w:val="left" w:pos="3119"/>
                <w:tab w:val="left" w:pos="3261"/>
              </w:tabs>
              <w:spacing w:line="360" w:lineRule="auto"/>
              <w:ind w:left="709"/>
              <w:rPr>
                <w:b/>
                <w:bCs/>
                <w:sz w:val="24"/>
                <w:lang w:eastAsia="ro-RO"/>
              </w:rPr>
            </w:pPr>
            <w:r w:rsidRPr="00D40D45">
              <w:rPr>
                <w:b/>
                <w:bCs/>
                <w:sz w:val="24"/>
                <w:lang w:eastAsia="ro-RO"/>
              </w:rPr>
              <w:t>Maria Cumpănă</w:t>
            </w:r>
          </w:p>
        </w:tc>
        <w:tc>
          <w:tcPr>
            <w:tcW w:w="7150" w:type="dxa"/>
          </w:tcPr>
          <w:p w:rsidR="007D2C72" w:rsidRPr="00D40D45" w:rsidRDefault="007D2C72" w:rsidP="00782404">
            <w:pPr>
              <w:tabs>
                <w:tab w:val="left" w:pos="3119"/>
                <w:tab w:val="left" w:pos="3261"/>
              </w:tabs>
              <w:spacing w:line="360" w:lineRule="auto"/>
              <w:ind w:left="317"/>
              <w:rPr>
                <w:sz w:val="24"/>
              </w:rPr>
            </w:pPr>
            <w:r w:rsidRPr="00D40D45">
              <w:rPr>
                <w:sz w:val="24"/>
              </w:rPr>
              <w:t>Consiliul Naţional de Evaluare şi Acreditare în Sănătate</w:t>
            </w:r>
          </w:p>
        </w:tc>
      </w:tr>
      <w:tr w:rsidR="007D2C72" w:rsidRPr="00D40D45" w:rsidTr="00782404">
        <w:trPr>
          <w:trHeight w:val="455"/>
        </w:trPr>
        <w:tc>
          <w:tcPr>
            <w:tcW w:w="3227" w:type="dxa"/>
          </w:tcPr>
          <w:p w:rsidR="007D2C72" w:rsidRPr="00D40D45" w:rsidRDefault="007D2C72" w:rsidP="00782404">
            <w:pPr>
              <w:tabs>
                <w:tab w:val="left" w:pos="3119"/>
                <w:tab w:val="left" w:pos="3261"/>
              </w:tabs>
              <w:spacing w:line="360" w:lineRule="auto"/>
              <w:ind w:left="709" w:right="-121"/>
              <w:rPr>
                <w:b/>
                <w:sz w:val="24"/>
              </w:rPr>
            </w:pPr>
            <w:r w:rsidRPr="00D40D45">
              <w:rPr>
                <w:b/>
                <w:sz w:val="24"/>
              </w:rPr>
              <w:t>Diana Grosu-Axenti</w:t>
            </w:r>
          </w:p>
        </w:tc>
        <w:tc>
          <w:tcPr>
            <w:tcW w:w="7150" w:type="dxa"/>
          </w:tcPr>
          <w:p w:rsidR="007D2C72" w:rsidRPr="00D40D45" w:rsidRDefault="007D2C72" w:rsidP="00782404">
            <w:pPr>
              <w:tabs>
                <w:tab w:val="left" w:pos="3119"/>
                <w:tab w:val="left" w:pos="3261"/>
              </w:tabs>
              <w:spacing w:line="360" w:lineRule="auto"/>
              <w:ind w:left="317"/>
              <w:rPr>
                <w:sz w:val="24"/>
              </w:rPr>
            </w:pPr>
            <w:r w:rsidRPr="00D40D45">
              <w:rPr>
                <w:sz w:val="24"/>
              </w:rPr>
              <w:t>Compania Naţională de Asigurări în Medicină</w:t>
            </w:r>
          </w:p>
        </w:tc>
      </w:tr>
    </w:tbl>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jc w:val="center"/>
        <w:rPr>
          <w:b/>
          <w:sz w:val="24"/>
        </w:rPr>
      </w:pPr>
    </w:p>
    <w:p w:rsidR="005A7EAA" w:rsidRPr="00D40D45" w:rsidRDefault="005A7EAA" w:rsidP="005A7EAA">
      <w:pPr>
        <w:spacing w:after="0"/>
        <w:rPr>
          <w:b/>
          <w:sz w:val="24"/>
        </w:rPr>
      </w:pPr>
      <w:r w:rsidRPr="00D40D45">
        <w:rPr>
          <w:b/>
          <w:sz w:val="24"/>
        </w:rPr>
        <w:lastRenderedPageBreak/>
        <w:t>CUPRINS</w:t>
      </w:r>
    </w:p>
    <w:p w:rsidR="005A7EAA" w:rsidRPr="00D40D45" w:rsidRDefault="005A7EAA" w:rsidP="005A7EAA">
      <w:pPr>
        <w:spacing w:after="0"/>
        <w:rPr>
          <w:sz w:val="24"/>
        </w:rPr>
      </w:pPr>
      <w:r w:rsidRPr="00D40D45">
        <w:rPr>
          <w:b/>
          <w:sz w:val="24"/>
        </w:rPr>
        <w:t>ABREVIERILE FOLOSITE ÎN DOCUMENT</w:t>
      </w:r>
      <w:r w:rsidRPr="00D40D45">
        <w:rPr>
          <w:sz w:val="24"/>
        </w:rPr>
        <w:t>..........................................</w:t>
      </w:r>
      <w:r w:rsidR="00F63D01" w:rsidRPr="00D40D45">
        <w:rPr>
          <w:sz w:val="24"/>
        </w:rPr>
        <w:t>...............................</w:t>
      </w:r>
      <w:r w:rsidRPr="00D40D45">
        <w:rPr>
          <w:sz w:val="24"/>
        </w:rPr>
        <w:t>4</w:t>
      </w:r>
    </w:p>
    <w:p w:rsidR="005A7EAA" w:rsidRPr="00D40D45" w:rsidRDefault="005A7EAA" w:rsidP="005A7EAA">
      <w:pPr>
        <w:spacing w:after="0"/>
        <w:rPr>
          <w:sz w:val="24"/>
        </w:rPr>
      </w:pPr>
      <w:r w:rsidRPr="00D40D45">
        <w:rPr>
          <w:b/>
          <w:sz w:val="24"/>
        </w:rPr>
        <w:t>PREFAŢĂ</w:t>
      </w:r>
      <w:r w:rsidRPr="00D40D45">
        <w:rPr>
          <w:sz w:val="24"/>
        </w:rPr>
        <w:t>.......................................................................................................</w:t>
      </w:r>
      <w:r w:rsidR="00F63D01" w:rsidRPr="00D40D45">
        <w:rPr>
          <w:sz w:val="24"/>
        </w:rPr>
        <w:t>..............................</w:t>
      </w:r>
      <w:r w:rsidRPr="00D40D45">
        <w:rPr>
          <w:sz w:val="24"/>
        </w:rPr>
        <w:t>5</w:t>
      </w:r>
    </w:p>
    <w:p w:rsidR="005A7EAA" w:rsidRPr="00D40D45" w:rsidRDefault="005A7EAA" w:rsidP="005A7EAA">
      <w:pPr>
        <w:spacing w:after="0"/>
        <w:rPr>
          <w:sz w:val="24"/>
        </w:rPr>
      </w:pPr>
      <w:r w:rsidRPr="00D40D45">
        <w:rPr>
          <w:b/>
          <w:sz w:val="24"/>
        </w:rPr>
        <w:t>A. PARTEA INTRODUCTIVĂ</w:t>
      </w:r>
      <w:r w:rsidRPr="00D40D45">
        <w:rPr>
          <w:sz w:val="24"/>
        </w:rPr>
        <w:t>...................................................................................................5</w:t>
      </w:r>
    </w:p>
    <w:p w:rsidR="005A7EAA" w:rsidRPr="00D40D45" w:rsidRDefault="005A7EAA" w:rsidP="005A7EAA">
      <w:pPr>
        <w:spacing w:after="0"/>
        <w:rPr>
          <w:sz w:val="24"/>
        </w:rPr>
      </w:pPr>
      <w:r w:rsidRPr="00D40D45">
        <w:rPr>
          <w:sz w:val="24"/>
        </w:rPr>
        <w:t>A.1.Diagnosticul.............................................................................................................................5</w:t>
      </w:r>
    </w:p>
    <w:p w:rsidR="005A7EAA" w:rsidRPr="00D40D45" w:rsidRDefault="005A7EAA" w:rsidP="005A7EAA">
      <w:pPr>
        <w:spacing w:after="0"/>
        <w:rPr>
          <w:sz w:val="24"/>
        </w:rPr>
      </w:pPr>
      <w:r w:rsidRPr="00D40D45">
        <w:rPr>
          <w:sz w:val="24"/>
        </w:rPr>
        <w:t>A.2. Codul bolii (CIM 10)...............................................................................</w:t>
      </w:r>
      <w:r w:rsidR="00F63D01" w:rsidRPr="00D40D45">
        <w:rPr>
          <w:sz w:val="24"/>
        </w:rPr>
        <w:t>...............................</w:t>
      </w:r>
      <w:r w:rsidRPr="00D40D45">
        <w:rPr>
          <w:sz w:val="24"/>
        </w:rPr>
        <w:t>5</w:t>
      </w:r>
    </w:p>
    <w:p w:rsidR="005A7EAA" w:rsidRPr="00D40D45" w:rsidRDefault="005A7EAA" w:rsidP="005A7EAA">
      <w:pPr>
        <w:spacing w:after="0"/>
        <w:rPr>
          <w:sz w:val="24"/>
        </w:rPr>
      </w:pPr>
      <w:r w:rsidRPr="00D40D45">
        <w:rPr>
          <w:sz w:val="24"/>
        </w:rPr>
        <w:t xml:space="preserve">A.3. Gradul </w:t>
      </w:r>
      <w:r w:rsidR="00FE4E49" w:rsidRPr="00D40D45">
        <w:rPr>
          <w:sz w:val="24"/>
        </w:rPr>
        <w:t>urgen</w:t>
      </w:r>
      <w:r w:rsidR="00FE4E49" w:rsidRPr="00D40D45">
        <w:rPr>
          <w:rFonts w:ascii="Cambria Math" w:hAnsi="Cambria Math" w:cs="Cambria Math"/>
          <w:sz w:val="24"/>
        </w:rPr>
        <w:t>ț</w:t>
      </w:r>
      <w:r w:rsidR="00FE4E49" w:rsidRPr="00D40D45">
        <w:rPr>
          <w:sz w:val="24"/>
        </w:rPr>
        <w:t>elor</w:t>
      </w:r>
      <w:r w:rsidRPr="00D40D45">
        <w:rPr>
          <w:sz w:val="24"/>
        </w:rPr>
        <w:t xml:space="preserve"> medico-chirurgicale....................................................</w:t>
      </w:r>
      <w:r w:rsidR="00F63D01" w:rsidRPr="00D40D45">
        <w:rPr>
          <w:sz w:val="24"/>
        </w:rPr>
        <w:t>..............................</w:t>
      </w:r>
      <w:r w:rsidRPr="00D40D45">
        <w:rPr>
          <w:sz w:val="24"/>
        </w:rPr>
        <w:t>5</w:t>
      </w:r>
    </w:p>
    <w:p w:rsidR="005A7EAA" w:rsidRPr="00D40D45" w:rsidRDefault="005A7EAA" w:rsidP="005A7EAA">
      <w:pPr>
        <w:spacing w:after="0"/>
        <w:rPr>
          <w:sz w:val="24"/>
        </w:rPr>
      </w:pPr>
      <w:r w:rsidRPr="00D40D45">
        <w:rPr>
          <w:sz w:val="24"/>
        </w:rPr>
        <w:t>A.4.Utilizatorii...............................................................................................................................</w:t>
      </w:r>
      <w:r w:rsidR="00F63D01" w:rsidRPr="00D40D45">
        <w:rPr>
          <w:sz w:val="24"/>
        </w:rPr>
        <w:t>.</w:t>
      </w:r>
      <w:r w:rsidRPr="00D40D45">
        <w:rPr>
          <w:sz w:val="24"/>
        </w:rPr>
        <w:t>5</w:t>
      </w:r>
    </w:p>
    <w:p w:rsidR="005A7EAA" w:rsidRPr="00D40D45" w:rsidRDefault="005A7EAA" w:rsidP="005A7EAA">
      <w:pPr>
        <w:spacing w:after="0"/>
        <w:rPr>
          <w:sz w:val="24"/>
        </w:rPr>
      </w:pPr>
      <w:r w:rsidRPr="00D40D45">
        <w:rPr>
          <w:sz w:val="24"/>
        </w:rPr>
        <w:t>A.5. Scopurile protocolului..............................................................................</w:t>
      </w:r>
      <w:r w:rsidR="00F63D01" w:rsidRPr="00D40D45">
        <w:rPr>
          <w:sz w:val="24"/>
        </w:rPr>
        <w:t>...............................</w:t>
      </w:r>
      <w:r w:rsidRPr="00D40D45">
        <w:rPr>
          <w:sz w:val="24"/>
        </w:rPr>
        <w:t>5</w:t>
      </w:r>
    </w:p>
    <w:p w:rsidR="005A7EAA" w:rsidRPr="00D40D45" w:rsidRDefault="005A7EAA" w:rsidP="005A7EAA">
      <w:pPr>
        <w:spacing w:after="0"/>
        <w:rPr>
          <w:sz w:val="24"/>
        </w:rPr>
      </w:pPr>
      <w:r w:rsidRPr="00D40D45">
        <w:rPr>
          <w:sz w:val="24"/>
        </w:rPr>
        <w:t>A.6. Data elaborării protocolului.....................................................................</w:t>
      </w:r>
      <w:r w:rsidR="00F63D01" w:rsidRPr="00D40D45">
        <w:rPr>
          <w:sz w:val="24"/>
        </w:rPr>
        <w:t>...............................</w:t>
      </w:r>
      <w:r w:rsidRPr="00D40D45">
        <w:rPr>
          <w:sz w:val="24"/>
        </w:rPr>
        <w:t>5</w:t>
      </w:r>
    </w:p>
    <w:p w:rsidR="00FE4E49" w:rsidRPr="00D40D45" w:rsidRDefault="00FE4E49" w:rsidP="005A7EAA">
      <w:pPr>
        <w:spacing w:after="0"/>
        <w:rPr>
          <w:sz w:val="24"/>
        </w:rPr>
      </w:pPr>
      <w:r w:rsidRPr="00D40D45">
        <w:rPr>
          <w:sz w:val="24"/>
        </w:rPr>
        <w:t>A.7. Data actualizării protocolului………………………………………………………………</w:t>
      </w:r>
      <w:r w:rsidR="00F63D01" w:rsidRPr="00D40D45">
        <w:rPr>
          <w:sz w:val="24"/>
        </w:rPr>
        <w:t>.</w:t>
      </w:r>
      <w:r w:rsidRPr="00D40D45">
        <w:rPr>
          <w:sz w:val="24"/>
        </w:rPr>
        <w:t>5</w:t>
      </w:r>
    </w:p>
    <w:p w:rsidR="005A7EAA" w:rsidRPr="00D40D45" w:rsidRDefault="00FE4E49" w:rsidP="005A7EAA">
      <w:pPr>
        <w:spacing w:after="0"/>
        <w:rPr>
          <w:sz w:val="24"/>
        </w:rPr>
      </w:pPr>
      <w:r w:rsidRPr="00D40D45">
        <w:rPr>
          <w:sz w:val="24"/>
        </w:rPr>
        <w:t>A.8</w:t>
      </w:r>
      <w:r w:rsidR="005A7EAA" w:rsidRPr="00D40D45">
        <w:rPr>
          <w:sz w:val="24"/>
        </w:rPr>
        <w:t>. Data următoarei revizuiri.............................................................................................</w:t>
      </w:r>
      <w:r w:rsidR="00F63D01" w:rsidRPr="00D40D45">
        <w:rPr>
          <w:sz w:val="24"/>
        </w:rPr>
        <w:t>...........</w:t>
      </w:r>
      <w:r w:rsidR="005A7EAA" w:rsidRPr="00D40D45">
        <w:rPr>
          <w:sz w:val="24"/>
        </w:rPr>
        <w:t>5</w:t>
      </w:r>
    </w:p>
    <w:p w:rsidR="005A7EAA" w:rsidRPr="00D40D45" w:rsidRDefault="00FE4E49" w:rsidP="005A7EAA">
      <w:pPr>
        <w:spacing w:after="0"/>
        <w:rPr>
          <w:sz w:val="24"/>
        </w:rPr>
      </w:pPr>
      <w:r w:rsidRPr="00D40D45">
        <w:rPr>
          <w:sz w:val="24"/>
        </w:rPr>
        <w:t>A.9</w:t>
      </w:r>
      <w:r w:rsidR="005A7EAA" w:rsidRPr="00D40D45">
        <w:rPr>
          <w:sz w:val="24"/>
        </w:rPr>
        <w:t>.Lista şi informaţiile de contact ale autorilor şi ale persoanelor care au participat la elaborarea protocolului...............................................................................................................................</w:t>
      </w:r>
      <w:r w:rsidR="00F63D01" w:rsidRPr="00D40D45">
        <w:rPr>
          <w:sz w:val="24"/>
        </w:rPr>
        <w:t>......</w:t>
      </w:r>
      <w:r w:rsidR="005A7EAA" w:rsidRPr="00D40D45">
        <w:rPr>
          <w:sz w:val="24"/>
        </w:rPr>
        <w:t>6</w:t>
      </w:r>
    </w:p>
    <w:p w:rsidR="005A7EAA" w:rsidRPr="00D40D45" w:rsidRDefault="00FE4E49" w:rsidP="005A7EAA">
      <w:pPr>
        <w:spacing w:after="0"/>
        <w:rPr>
          <w:sz w:val="24"/>
        </w:rPr>
      </w:pPr>
      <w:r w:rsidRPr="00D40D45">
        <w:rPr>
          <w:sz w:val="24"/>
        </w:rPr>
        <w:t>A.10</w:t>
      </w:r>
      <w:r w:rsidR="005A7EAA" w:rsidRPr="00D40D45">
        <w:rPr>
          <w:sz w:val="24"/>
        </w:rPr>
        <w:t>. Definiţiile folosite în document......................................................................</w:t>
      </w:r>
      <w:r w:rsidR="00F63D01" w:rsidRPr="00D40D45">
        <w:rPr>
          <w:sz w:val="24"/>
        </w:rPr>
        <w:t>......................</w:t>
      </w:r>
      <w:r w:rsidR="005A7EAA" w:rsidRPr="00D40D45">
        <w:rPr>
          <w:sz w:val="24"/>
        </w:rPr>
        <w:t>6</w:t>
      </w:r>
    </w:p>
    <w:p w:rsidR="005A7EAA" w:rsidRPr="00D40D45" w:rsidRDefault="00FE4E49" w:rsidP="005A7EAA">
      <w:pPr>
        <w:spacing w:after="0"/>
        <w:rPr>
          <w:sz w:val="24"/>
        </w:rPr>
      </w:pPr>
      <w:r w:rsidRPr="00D40D45">
        <w:rPr>
          <w:sz w:val="24"/>
        </w:rPr>
        <w:t>A.11</w:t>
      </w:r>
      <w:r w:rsidR="005A7EAA" w:rsidRPr="00D40D45">
        <w:rPr>
          <w:sz w:val="24"/>
        </w:rPr>
        <w:t>. Informaţia epidemiologică....................................................................................................7</w:t>
      </w:r>
    </w:p>
    <w:p w:rsidR="005A7EAA" w:rsidRPr="00D40D45" w:rsidRDefault="005A7EAA" w:rsidP="005A7EAA">
      <w:pPr>
        <w:spacing w:after="0"/>
        <w:rPr>
          <w:sz w:val="24"/>
        </w:rPr>
      </w:pPr>
      <w:r w:rsidRPr="00D40D45">
        <w:rPr>
          <w:b/>
          <w:sz w:val="24"/>
        </w:rPr>
        <w:t>B. PARTEA GENERALĂ</w:t>
      </w:r>
      <w:r w:rsidRPr="00D40D45">
        <w:rPr>
          <w:sz w:val="24"/>
        </w:rPr>
        <w:t>..............................................................................</w:t>
      </w:r>
      <w:r w:rsidR="00F63D01" w:rsidRPr="00D40D45">
        <w:rPr>
          <w:sz w:val="24"/>
        </w:rPr>
        <w:t>..............................</w:t>
      </w:r>
      <w:r w:rsidR="001057E5" w:rsidRPr="00D40D45">
        <w:rPr>
          <w:sz w:val="24"/>
        </w:rPr>
        <w:t>8</w:t>
      </w:r>
    </w:p>
    <w:p w:rsidR="005A7EAA" w:rsidRPr="00D40D45" w:rsidRDefault="00782404" w:rsidP="005A7EAA">
      <w:pPr>
        <w:spacing w:after="0"/>
        <w:rPr>
          <w:sz w:val="24"/>
        </w:rPr>
      </w:pPr>
      <w:r w:rsidRPr="00D40D45">
        <w:rPr>
          <w:sz w:val="24"/>
        </w:rPr>
        <w:t>B.1. Nivel</w:t>
      </w:r>
      <w:r w:rsidR="005A7EAA" w:rsidRPr="00D40D45">
        <w:rPr>
          <w:sz w:val="24"/>
        </w:rPr>
        <w:t xml:space="preserve"> de asistenţă medicală primară.........</w:t>
      </w:r>
      <w:r w:rsidRPr="00D40D45">
        <w:rPr>
          <w:sz w:val="24"/>
        </w:rPr>
        <w:t>.....................</w:t>
      </w:r>
      <w:r w:rsidR="005A7EAA" w:rsidRPr="00D40D45">
        <w:rPr>
          <w:sz w:val="24"/>
        </w:rPr>
        <w:t>.............................</w:t>
      </w:r>
      <w:r w:rsidR="00F63D01" w:rsidRPr="00D40D45">
        <w:rPr>
          <w:sz w:val="24"/>
        </w:rPr>
        <w:t>.............................</w:t>
      </w:r>
      <w:r w:rsidR="001057E5" w:rsidRPr="00D40D45">
        <w:rPr>
          <w:sz w:val="24"/>
        </w:rPr>
        <w:t>8</w:t>
      </w:r>
    </w:p>
    <w:p w:rsidR="005A7EAA" w:rsidRPr="00D40D45" w:rsidRDefault="00782404" w:rsidP="005A7EAA">
      <w:pPr>
        <w:spacing w:after="0"/>
        <w:rPr>
          <w:sz w:val="24"/>
        </w:rPr>
      </w:pPr>
      <w:r w:rsidRPr="00D40D45">
        <w:rPr>
          <w:sz w:val="24"/>
        </w:rPr>
        <w:t>B.2. Nivel de asistenţă urgent</w:t>
      </w:r>
      <w:r w:rsidR="005A7EAA" w:rsidRPr="00D40D45">
        <w:rPr>
          <w:sz w:val="24"/>
        </w:rPr>
        <w:t>ă</w:t>
      </w:r>
      <w:r w:rsidRPr="00D40D45">
        <w:rPr>
          <w:sz w:val="24"/>
        </w:rPr>
        <w:t xml:space="preserve"> la etapa prespitalicească</w:t>
      </w:r>
      <w:r w:rsidR="005A7EAA" w:rsidRPr="00D40D45">
        <w:rPr>
          <w:sz w:val="24"/>
        </w:rPr>
        <w:t>..........</w:t>
      </w:r>
      <w:r w:rsidRPr="00D40D45">
        <w:rPr>
          <w:sz w:val="24"/>
        </w:rPr>
        <w:t>...........</w:t>
      </w:r>
      <w:r w:rsidR="005A7EAA" w:rsidRPr="00D40D45">
        <w:rPr>
          <w:sz w:val="24"/>
        </w:rPr>
        <w:t>.........................................</w:t>
      </w:r>
      <w:r w:rsidR="00F63D01" w:rsidRPr="00D40D45">
        <w:rPr>
          <w:sz w:val="24"/>
        </w:rPr>
        <w:t>...</w:t>
      </w:r>
      <w:r w:rsidR="005A7EAA" w:rsidRPr="00D40D45">
        <w:rPr>
          <w:sz w:val="24"/>
        </w:rPr>
        <w:t>8</w:t>
      </w:r>
    </w:p>
    <w:p w:rsidR="00782404" w:rsidRPr="00D40D45" w:rsidRDefault="005A7EAA" w:rsidP="005A7EAA">
      <w:pPr>
        <w:spacing w:after="0"/>
        <w:rPr>
          <w:sz w:val="24"/>
        </w:rPr>
      </w:pPr>
      <w:r w:rsidRPr="00D40D45">
        <w:rPr>
          <w:sz w:val="24"/>
        </w:rPr>
        <w:t xml:space="preserve">B.3. </w:t>
      </w:r>
      <w:r w:rsidR="00782404" w:rsidRPr="00D40D45">
        <w:rPr>
          <w:sz w:val="24"/>
        </w:rPr>
        <w:t>Nivel de staţionar (Departamentul Medicină Urgentă)............................................................9</w:t>
      </w:r>
    </w:p>
    <w:p w:rsidR="005A7EAA" w:rsidRPr="00D40D45" w:rsidRDefault="00782404" w:rsidP="005A7EAA">
      <w:pPr>
        <w:spacing w:after="0"/>
        <w:rPr>
          <w:sz w:val="24"/>
        </w:rPr>
      </w:pPr>
      <w:r w:rsidRPr="00D40D45">
        <w:rPr>
          <w:sz w:val="24"/>
        </w:rPr>
        <w:t xml:space="preserve">B.4. </w:t>
      </w:r>
      <w:r w:rsidR="005A7EAA" w:rsidRPr="00D40D45">
        <w:rPr>
          <w:sz w:val="24"/>
        </w:rPr>
        <w:t>Nivel de asistenţă medicală spitalicească pediatrică şi cardiologie pediatrică......</w:t>
      </w:r>
      <w:r w:rsidRPr="00D40D45">
        <w:rPr>
          <w:sz w:val="24"/>
        </w:rPr>
        <w:t>................10</w:t>
      </w:r>
    </w:p>
    <w:p w:rsidR="005A7EAA" w:rsidRPr="00D40D45" w:rsidRDefault="005A7EAA" w:rsidP="005A7EAA">
      <w:pPr>
        <w:spacing w:after="0"/>
        <w:rPr>
          <w:sz w:val="24"/>
        </w:rPr>
      </w:pPr>
      <w:r w:rsidRPr="00D40D45">
        <w:rPr>
          <w:b/>
          <w:sz w:val="24"/>
        </w:rPr>
        <w:t>C.1. ALGORITMII DE CONDUITĂ</w:t>
      </w:r>
      <w:r w:rsidRPr="00D40D45">
        <w:rPr>
          <w:sz w:val="24"/>
        </w:rPr>
        <w:t>........................................................................................10</w:t>
      </w:r>
    </w:p>
    <w:p w:rsidR="005A7EAA" w:rsidRPr="00D40D45" w:rsidRDefault="005A7EAA" w:rsidP="005A7EAA">
      <w:pPr>
        <w:spacing w:after="0"/>
        <w:rPr>
          <w:sz w:val="24"/>
        </w:rPr>
      </w:pPr>
      <w:r w:rsidRPr="00D40D45">
        <w:rPr>
          <w:sz w:val="24"/>
        </w:rPr>
        <w:t>C 1.1. Criterii de diagnostic pentru miocardită.....................................................................</w:t>
      </w:r>
      <w:r w:rsidR="00782404" w:rsidRPr="00D40D45">
        <w:rPr>
          <w:sz w:val="24"/>
        </w:rPr>
        <w:t>.</w:t>
      </w:r>
      <w:r w:rsidRPr="00D40D45">
        <w:rPr>
          <w:sz w:val="24"/>
        </w:rPr>
        <w:t>......</w:t>
      </w:r>
      <w:r w:rsidR="00F63D01" w:rsidRPr="00D40D45">
        <w:rPr>
          <w:sz w:val="24"/>
        </w:rPr>
        <w:t>.</w:t>
      </w:r>
      <w:r w:rsidR="00782404" w:rsidRPr="00D40D45">
        <w:rPr>
          <w:sz w:val="24"/>
        </w:rPr>
        <w:t>.12</w:t>
      </w:r>
    </w:p>
    <w:p w:rsidR="005A7EAA" w:rsidRPr="00D40D45" w:rsidRDefault="005A7EAA" w:rsidP="005A7EAA">
      <w:pPr>
        <w:spacing w:after="0"/>
        <w:rPr>
          <w:sz w:val="24"/>
        </w:rPr>
      </w:pPr>
      <w:r w:rsidRPr="00D40D45">
        <w:rPr>
          <w:sz w:val="24"/>
        </w:rPr>
        <w:t>C1.2.Algoritmul de diagnostic şi tratament în suspiciunea de miocardit</w:t>
      </w:r>
      <w:r w:rsidR="00F63D01" w:rsidRPr="00D40D45">
        <w:rPr>
          <w:sz w:val="24"/>
        </w:rPr>
        <w:t>ă la copil..................</w:t>
      </w:r>
      <w:r w:rsidR="00782404" w:rsidRPr="00D40D45">
        <w:rPr>
          <w:sz w:val="24"/>
        </w:rPr>
        <w:t>..</w:t>
      </w:r>
      <w:r w:rsidR="00F63D01" w:rsidRPr="00D40D45">
        <w:rPr>
          <w:sz w:val="24"/>
        </w:rPr>
        <w:t>...</w:t>
      </w:r>
      <w:r w:rsidR="00782404" w:rsidRPr="00D40D45">
        <w:rPr>
          <w:sz w:val="24"/>
        </w:rPr>
        <w:t>13</w:t>
      </w:r>
    </w:p>
    <w:p w:rsidR="005A7EAA" w:rsidRPr="00D40D45" w:rsidRDefault="005A7EAA" w:rsidP="005A7EAA">
      <w:pPr>
        <w:spacing w:after="0"/>
        <w:rPr>
          <w:sz w:val="24"/>
        </w:rPr>
      </w:pPr>
      <w:r w:rsidRPr="00D40D45">
        <w:rPr>
          <w:b/>
          <w:sz w:val="24"/>
        </w:rPr>
        <w:t>C.2. DESCRIEREA METODELOR, TEHNICILOR ŞI A PROCEDURILOR</w:t>
      </w:r>
      <w:r w:rsidRPr="00D40D45">
        <w:rPr>
          <w:sz w:val="24"/>
        </w:rPr>
        <w:t>...</w:t>
      </w:r>
      <w:r w:rsidR="00782404" w:rsidRPr="00D40D45">
        <w:rPr>
          <w:sz w:val="24"/>
        </w:rPr>
        <w:t>................14</w:t>
      </w:r>
    </w:p>
    <w:p w:rsidR="005A7EAA" w:rsidRPr="00D40D45" w:rsidRDefault="005A7EAA" w:rsidP="005A7EAA">
      <w:pPr>
        <w:spacing w:after="0"/>
        <w:rPr>
          <w:sz w:val="24"/>
        </w:rPr>
      </w:pPr>
      <w:r w:rsidRPr="00D40D45">
        <w:rPr>
          <w:sz w:val="24"/>
        </w:rPr>
        <w:t>C.2.1.Clasificarea miocarditelor...............................................................................................</w:t>
      </w:r>
      <w:r w:rsidR="00F63D01" w:rsidRPr="00D40D45">
        <w:rPr>
          <w:sz w:val="24"/>
        </w:rPr>
        <w:t>.</w:t>
      </w:r>
      <w:r w:rsidR="00782404" w:rsidRPr="00D40D45">
        <w:rPr>
          <w:sz w:val="24"/>
        </w:rPr>
        <w:t>.</w:t>
      </w:r>
      <w:r w:rsidR="00F63D01" w:rsidRPr="00D40D45">
        <w:rPr>
          <w:sz w:val="24"/>
        </w:rPr>
        <w:t>...</w:t>
      </w:r>
      <w:r w:rsidR="00782404" w:rsidRPr="00D40D45">
        <w:rPr>
          <w:sz w:val="24"/>
        </w:rPr>
        <w:t>14</w:t>
      </w:r>
    </w:p>
    <w:p w:rsidR="005A7EAA" w:rsidRPr="00D40D45" w:rsidRDefault="005A7EAA" w:rsidP="005A7EAA">
      <w:pPr>
        <w:spacing w:after="0"/>
        <w:rPr>
          <w:sz w:val="24"/>
        </w:rPr>
      </w:pPr>
      <w:r w:rsidRPr="00D40D45">
        <w:rPr>
          <w:sz w:val="24"/>
        </w:rPr>
        <w:t>C.2.2.Etiologia...........................................................................................................</w:t>
      </w:r>
      <w:r w:rsidR="00782404" w:rsidRPr="00D40D45">
        <w:rPr>
          <w:sz w:val="24"/>
        </w:rPr>
        <w:t>....................15</w:t>
      </w:r>
    </w:p>
    <w:p w:rsidR="005A7EAA" w:rsidRPr="00D40D45" w:rsidRDefault="005A7EAA" w:rsidP="005A7EAA">
      <w:pPr>
        <w:spacing w:after="0"/>
        <w:rPr>
          <w:sz w:val="24"/>
        </w:rPr>
      </w:pPr>
      <w:r w:rsidRPr="00D40D45">
        <w:rPr>
          <w:sz w:val="24"/>
        </w:rPr>
        <w:t>C.2.3. Conduita pacientului cu MAV..............................................................</w:t>
      </w:r>
      <w:r w:rsidR="00782404" w:rsidRPr="00D40D45">
        <w:rPr>
          <w:sz w:val="24"/>
        </w:rPr>
        <w:t>..............................15</w:t>
      </w:r>
    </w:p>
    <w:p w:rsidR="005A7EAA" w:rsidRPr="00D40D45" w:rsidRDefault="005A7EAA" w:rsidP="005A7EAA">
      <w:pPr>
        <w:spacing w:after="0"/>
        <w:rPr>
          <w:sz w:val="24"/>
        </w:rPr>
      </w:pPr>
      <w:r w:rsidRPr="00D40D45">
        <w:rPr>
          <w:sz w:val="24"/>
        </w:rPr>
        <w:t>C.2.3.1.</w:t>
      </w:r>
      <w:r w:rsidRPr="00D40D45">
        <w:rPr>
          <w:i/>
          <w:sz w:val="24"/>
        </w:rPr>
        <w:t>Anamneza</w:t>
      </w:r>
      <w:r w:rsidRPr="00D40D45">
        <w:rPr>
          <w:sz w:val="24"/>
        </w:rPr>
        <w:t>........................................................................................................</w:t>
      </w:r>
      <w:r w:rsidR="00782404" w:rsidRPr="00D40D45">
        <w:rPr>
          <w:sz w:val="24"/>
        </w:rPr>
        <w:t>..................15</w:t>
      </w:r>
    </w:p>
    <w:p w:rsidR="005A7EAA" w:rsidRPr="00D40D45" w:rsidRDefault="005A7EAA" w:rsidP="005A7EAA">
      <w:pPr>
        <w:spacing w:after="0"/>
        <w:rPr>
          <w:sz w:val="24"/>
        </w:rPr>
      </w:pPr>
      <w:r w:rsidRPr="00D40D45">
        <w:rPr>
          <w:sz w:val="24"/>
        </w:rPr>
        <w:t xml:space="preserve">C.2.3.2. </w:t>
      </w:r>
      <w:r w:rsidRPr="00D40D45">
        <w:rPr>
          <w:i/>
          <w:sz w:val="24"/>
        </w:rPr>
        <w:t>Manifestări clinice</w:t>
      </w:r>
      <w:r w:rsidRPr="00D40D45">
        <w:rPr>
          <w:sz w:val="24"/>
        </w:rPr>
        <w:t>..............................................................................</w:t>
      </w:r>
      <w:r w:rsidR="00782404" w:rsidRPr="00D40D45">
        <w:rPr>
          <w:sz w:val="24"/>
        </w:rPr>
        <w:t>.............................16</w:t>
      </w:r>
    </w:p>
    <w:p w:rsidR="005A7EAA" w:rsidRPr="00D40D45" w:rsidRDefault="005A7EAA" w:rsidP="005A7EAA">
      <w:pPr>
        <w:spacing w:after="0"/>
        <w:rPr>
          <w:sz w:val="24"/>
        </w:rPr>
      </w:pPr>
      <w:r w:rsidRPr="00D40D45">
        <w:rPr>
          <w:sz w:val="24"/>
        </w:rPr>
        <w:t xml:space="preserve">C.2.3.3. </w:t>
      </w:r>
      <w:r w:rsidRPr="00D40D45">
        <w:rPr>
          <w:i/>
          <w:sz w:val="24"/>
        </w:rPr>
        <w:t>Investigaţii paraclinice</w:t>
      </w:r>
      <w:r w:rsidRPr="00D40D45">
        <w:rPr>
          <w:sz w:val="24"/>
        </w:rPr>
        <w:t>................................................................................................</w:t>
      </w:r>
      <w:r w:rsidR="00782404" w:rsidRPr="00D40D45">
        <w:rPr>
          <w:sz w:val="24"/>
        </w:rPr>
        <w:t>.....17</w:t>
      </w:r>
    </w:p>
    <w:p w:rsidR="005A7EAA" w:rsidRPr="00D40D45" w:rsidRDefault="005A7EAA" w:rsidP="005A7EAA">
      <w:pPr>
        <w:spacing w:after="0"/>
        <w:rPr>
          <w:sz w:val="24"/>
        </w:rPr>
      </w:pPr>
      <w:r w:rsidRPr="00D40D45">
        <w:rPr>
          <w:sz w:val="24"/>
        </w:rPr>
        <w:t>C.2.3.4.</w:t>
      </w:r>
      <w:r w:rsidRPr="00D40D45">
        <w:rPr>
          <w:i/>
          <w:sz w:val="24"/>
        </w:rPr>
        <w:t>Diagnosticul diferenţial</w:t>
      </w:r>
      <w:r w:rsidRPr="00D40D45">
        <w:rPr>
          <w:sz w:val="24"/>
        </w:rPr>
        <w:t>.........................................................................................</w:t>
      </w:r>
      <w:r w:rsidR="00782404" w:rsidRPr="00D40D45">
        <w:rPr>
          <w:sz w:val="24"/>
        </w:rPr>
        <w:t>...........19</w:t>
      </w:r>
    </w:p>
    <w:p w:rsidR="005A7EAA" w:rsidRPr="00D40D45" w:rsidRDefault="005A7EAA" w:rsidP="005A7EAA">
      <w:pPr>
        <w:spacing w:after="0"/>
        <w:rPr>
          <w:sz w:val="24"/>
        </w:rPr>
      </w:pPr>
      <w:r w:rsidRPr="00D40D45">
        <w:rPr>
          <w:sz w:val="24"/>
        </w:rPr>
        <w:t xml:space="preserve">C.2.3.5. </w:t>
      </w:r>
      <w:r w:rsidRPr="00D40D45">
        <w:rPr>
          <w:i/>
          <w:sz w:val="24"/>
        </w:rPr>
        <w:t>Criterii de spitalizare</w:t>
      </w:r>
      <w:r w:rsidRPr="00D40D45">
        <w:rPr>
          <w:sz w:val="24"/>
        </w:rPr>
        <w:t>...........</w:t>
      </w:r>
      <w:r w:rsidR="00782404" w:rsidRPr="00D40D45">
        <w:rPr>
          <w:sz w:val="24"/>
        </w:rPr>
        <w:t>...............................</w:t>
      </w:r>
      <w:r w:rsidRPr="00D40D45">
        <w:rPr>
          <w:sz w:val="24"/>
        </w:rPr>
        <w:t>...............................</w:t>
      </w:r>
      <w:r w:rsidR="00782404" w:rsidRPr="00D40D45">
        <w:rPr>
          <w:sz w:val="24"/>
        </w:rPr>
        <w:t>..............................19</w:t>
      </w:r>
    </w:p>
    <w:p w:rsidR="005A7EAA" w:rsidRPr="00D40D45" w:rsidRDefault="005A7EAA" w:rsidP="005A7EAA">
      <w:pPr>
        <w:spacing w:after="0"/>
        <w:rPr>
          <w:sz w:val="24"/>
        </w:rPr>
      </w:pPr>
      <w:r w:rsidRPr="00D40D45">
        <w:rPr>
          <w:sz w:val="24"/>
        </w:rPr>
        <w:t xml:space="preserve">C.2.3.6. </w:t>
      </w:r>
      <w:r w:rsidRPr="00D40D45">
        <w:rPr>
          <w:i/>
          <w:sz w:val="24"/>
        </w:rPr>
        <w:t>Tratament</w:t>
      </w:r>
      <w:r w:rsidRPr="00D40D45">
        <w:rPr>
          <w:sz w:val="24"/>
        </w:rPr>
        <w:t>...........................................................................................</w:t>
      </w:r>
      <w:r w:rsidR="00782404" w:rsidRPr="00D40D45">
        <w:rPr>
          <w:sz w:val="24"/>
        </w:rPr>
        <w:t>..............................20</w:t>
      </w:r>
    </w:p>
    <w:p w:rsidR="005A7EAA" w:rsidRPr="00D40D45" w:rsidRDefault="00782404" w:rsidP="005A7EAA">
      <w:pPr>
        <w:spacing w:after="0"/>
        <w:rPr>
          <w:sz w:val="24"/>
        </w:rPr>
      </w:pPr>
      <w:r w:rsidRPr="00D40D45">
        <w:rPr>
          <w:sz w:val="24"/>
        </w:rPr>
        <w:t>C.2.4</w:t>
      </w:r>
      <w:r w:rsidR="005A7EAA" w:rsidRPr="00D40D45">
        <w:rPr>
          <w:sz w:val="24"/>
        </w:rPr>
        <w:t>. Evoluţia MAV......................................................................................................</w:t>
      </w:r>
      <w:r w:rsidRPr="00D40D45">
        <w:rPr>
          <w:sz w:val="24"/>
        </w:rPr>
        <w:t>...</w:t>
      </w:r>
      <w:r w:rsidR="005A7EAA" w:rsidRPr="00D40D45">
        <w:rPr>
          <w:sz w:val="24"/>
        </w:rPr>
        <w:t>.........</w:t>
      </w:r>
      <w:r w:rsidR="002233B7" w:rsidRPr="00D40D45">
        <w:rPr>
          <w:sz w:val="24"/>
        </w:rPr>
        <w:t>..20</w:t>
      </w:r>
    </w:p>
    <w:p w:rsidR="005A7EAA" w:rsidRPr="00D40D45" w:rsidRDefault="00782404" w:rsidP="005A7EAA">
      <w:pPr>
        <w:spacing w:after="0"/>
        <w:rPr>
          <w:sz w:val="24"/>
        </w:rPr>
      </w:pPr>
      <w:r w:rsidRPr="00D40D45">
        <w:rPr>
          <w:sz w:val="24"/>
        </w:rPr>
        <w:t>C.2.5</w:t>
      </w:r>
      <w:r w:rsidR="005A7EAA" w:rsidRPr="00D40D45">
        <w:rPr>
          <w:sz w:val="24"/>
        </w:rPr>
        <w:t>. Supravegherea pacienţilor cu MAV...................................................</w:t>
      </w:r>
      <w:r w:rsidRPr="00D40D45">
        <w:rPr>
          <w:sz w:val="24"/>
        </w:rPr>
        <w:t>................................21</w:t>
      </w:r>
    </w:p>
    <w:p w:rsidR="005A7EAA" w:rsidRPr="00D40D45" w:rsidRDefault="00E00C7D" w:rsidP="005A7EAA">
      <w:pPr>
        <w:spacing w:after="0"/>
        <w:rPr>
          <w:sz w:val="24"/>
        </w:rPr>
      </w:pPr>
      <w:r w:rsidRPr="00D40D45">
        <w:rPr>
          <w:sz w:val="24"/>
        </w:rPr>
        <w:t>C.2.6</w:t>
      </w:r>
      <w:r w:rsidR="005A7EAA" w:rsidRPr="00D40D45">
        <w:rPr>
          <w:sz w:val="24"/>
        </w:rPr>
        <w:t>.Complicaţiile.............................................................................................</w:t>
      </w:r>
      <w:r w:rsidR="002233B7" w:rsidRPr="00D40D45">
        <w:rPr>
          <w:sz w:val="24"/>
        </w:rPr>
        <w:t>...........................2</w:t>
      </w:r>
      <w:r w:rsidR="001057E5" w:rsidRPr="00D40D45">
        <w:rPr>
          <w:sz w:val="24"/>
        </w:rPr>
        <w:t>1</w:t>
      </w:r>
    </w:p>
    <w:p w:rsidR="005A7EAA" w:rsidRPr="00D40D45" w:rsidRDefault="005A7EAA" w:rsidP="005A7EAA">
      <w:pPr>
        <w:spacing w:after="0"/>
        <w:rPr>
          <w:sz w:val="24"/>
        </w:rPr>
      </w:pPr>
      <w:r w:rsidRPr="00D40D45">
        <w:rPr>
          <w:b/>
          <w:sz w:val="24"/>
        </w:rPr>
        <w:t>D. RESURSE UMANE ŞI MATERIALE NECESARE PENTRU RESPECTAREA PREVEDERILOR PROTOCOLULUI</w:t>
      </w:r>
      <w:r w:rsidRPr="00D40D45">
        <w:rPr>
          <w:sz w:val="24"/>
        </w:rPr>
        <w:t>.................................................................................</w:t>
      </w:r>
      <w:r w:rsidR="00F63D01" w:rsidRPr="00D40D45">
        <w:rPr>
          <w:sz w:val="24"/>
        </w:rPr>
        <w:t>..</w:t>
      </w:r>
      <w:r w:rsidR="001057E5" w:rsidRPr="00D40D45">
        <w:rPr>
          <w:sz w:val="24"/>
        </w:rPr>
        <w:t>..22</w:t>
      </w:r>
    </w:p>
    <w:p w:rsidR="005A7EAA" w:rsidRPr="00D40D45" w:rsidRDefault="005A7EAA" w:rsidP="005A7EAA">
      <w:pPr>
        <w:spacing w:after="0"/>
        <w:rPr>
          <w:sz w:val="24"/>
        </w:rPr>
      </w:pPr>
      <w:r w:rsidRPr="00D40D45">
        <w:rPr>
          <w:sz w:val="24"/>
        </w:rPr>
        <w:t>D.1.Instituţiile de asistenţă medicală primară...........................................................</w:t>
      </w:r>
      <w:r w:rsidR="001057E5" w:rsidRPr="00D40D45">
        <w:rPr>
          <w:sz w:val="24"/>
        </w:rPr>
        <w:t>.....................22</w:t>
      </w:r>
    </w:p>
    <w:p w:rsidR="005A7EAA" w:rsidRPr="00D40D45" w:rsidRDefault="005A7EAA" w:rsidP="005A7EAA">
      <w:pPr>
        <w:spacing w:after="0"/>
        <w:rPr>
          <w:sz w:val="24"/>
        </w:rPr>
      </w:pPr>
      <w:r w:rsidRPr="00D40D45">
        <w:rPr>
          <w:sz w:val="24"/>
        </w:rPr>
        <w:t>D.2. Instituţiile consultativ- diagnoctice.......................................................................................</w:t>
      </w:r>
      <w:r w:rsidR="001057E5" w:rsidRPr="00D40D45">
        <w:rPr>
          <w:sz w:val="24"/>
        </w:rPr>
        <w:t>.22</w:t>
      </w:r>
    </w:p>
    <w:p w:rsidR="005A7EAA" w:rsidRPr="00D40D45" w:rsidRDefault="005A7EAA" w:rsidP="005A7EAA">
      <w:pPr>
        <w:spacing w:after="0"/>
        <w:rPr>
          <w:sz w:val="24"/>
        </w:rPr>
      </w:pPr>
      <w:r w:rsidRPr="00D40D45">
        <w:rPr>
          <w:sz w:val="24"/>
        </w:rPr>
        <w:t>D.3. Instituţiile de asistenţă medicală spitalicească:secţiile de cardiologie pediatrică ale spitalelor municipale şi republicane................................................................................</w:t>
      </w:r>
      <w:r w:rsidR="001057E5" w:rsidRPr="00D40D45">
        <w:rPr>
          <w:sz w:val="24"/>
        </w:rPr>
        <w:t>..............................23</w:t>
      </w:r>
    </w:p>
    <w:p w:rsidR="005A7EAA" w:rsidRPr="00D40D45" w:rsidRDefault="005A7EAA" w:rsidP="005A7EAA">
      <w:pPr>
        <w:spacing w:after="0"/>
        <w:rPr>
          <w:sz w:val="24"/>
        </w:rPr>
      </w:pPr>
      <w:r w:rsidRPr="00D40D45">
        <w:rPr>
          <w:b/>
          <w:sz w:val="24"/>
        </w:rPr>
        <w:t>E. INDICATORII DE MONITORIZARE A IMPLEMENTĂRII PROTOCOLULUI</w:t>
      </w:r>
      <w:r w:rsidRPr="00D40D45">
        <w:rPr>
          <w:sz w:val="24"/>
        </w:rPr>
        <w:t>....</w:t>
      </w:r>
      <w:r w:rsidR="001057E5" w:rsidRPr="00D40D45">
        <w:rPr>
          <w:sz w:val="24"/>
        </w:rPr>
        <w:t>...24</w:t>
      </w:r>
    </w:p>
    <w:p w:rsidR="005A7EAA" w:rsidRPr="00D40D45" w:rsidRDefault="005A7EAA" w:rsidP="005A7EAA">
      <w:pPr>
        <w:spacing w:after="0"/>
        <w:rPr>
          <w:sz w:val="24"/>
        </w:rPr>
      </w:pPr>
      <w:r w:rsidRPr="00D40D45">
        <w:rPr>
          <w:b/>
          <w:sz w:val="24"/>
        </w:rPr>
        <w:t xml:space="preserve">Anexa 1. </w:t>
      </w:r>
      <w:r w:rsidRPr="00D40D45">
        <w:rPr>
          <w:sz w:val="24"/>
        </w:rPr>
        <w:t>Mecanisme patogenice în miocardite virale.............................................................</w:t>
      </w:r>
      <w:r w:rsidR="001057E5" w:rsidRPr="00D40D45">
        <w:rPr>
          <w:sz w:val="24"/>
        </w:rPr>
        <w:t>.....26</w:t>
      </w:r>
    </w:p>
    <w:p w:rsidR="005A7EAA" w:rsidRPr="00D40D45" w:rsidRDefault="005A7EAA" w:rsidP="005A7EAA">
      <w:pPr>
        <w:spacing w:after="0"/>
        <w:rPr>
          <w:b/>
          <w:sz w:val="24"/>
        </w:rPr>
      </w:pPr>
      <w:r w:rsidRPr="00D40D45">
        <w:rPr>
          <w:b/>
          <w:sz w:val="24"/>
        </w:rPr>
        <w:t xml:space="preserve">Anexa 2. </w:t>
      </w:r>
      <w:r w:rsidRPr="00D40D45">
        <w:rPr>
          <w:sz w:val="24"/>
        </w:rPr>
        <w:t>Variante de evoluţie în MAV....................................................................................</w:t>
      </w:r>
      <w:r w:rsidR="00F63D01" w:rsidRPr="00D40D45">
        <w:rPr>
          <w:sz w:val="24"/>
        </w:rPr>
        <w:t>....</w:t>
      </w:r>
      <w:r w:rsidRPr="00D40D45">
        <w:rPr>
          <w:sz w:val="24"/>
        </w:rPr>
        <w:t>.2</w:t>
      </w:r>
      <w:r w:rsidR="001057E5" w:rsidRPr="00D40D45">
        <w:rPr>
          <w:sz w:val="24"/>
        </w:rPr>
        <w:t>6</w:t>
      </w:r>
    </w:p>
    <w:p w:rsidR="005A7EAA" w:rsidRPr="00D40D45" w:rsidRDefault="005A7EAA" w:rsidP="005A7EAA">
      <w:pPr>
        <w:spacing w:after="0"/>
        <w:rPr>
          <w:sz w:val="24"/>
        </w:rPr>
      </w:pPr>
      <w:r w:rsidRPr="00D40D45">
        <w:rPr>
          <w:b/>
          <w:sz w:val="24"/>
        </w:rPr>
        <w:t xml:space="preserve">Anexa 3. </w:t>
      </w:r>
      <w:r w:rsidRPr="00D40D45">
        <w:rPr>
          <w:sz w:val="24"/>
        </w:rPr>
        <w:t>Tratamentul medicamentos în MAV la copil...................................</w:t>
      </w:r>
      <w:r w:rsidR="001057E5" w:rsidRPr="00D40D45">
        <w:rPr>
          <w:sz w:val="24"/>
        </w:rPr>
        <w:t>..............................27</w:t>
      </w:r>
    </w:p>
    <w:p w:rsidR="005A7EAA" w:rsidRPr="00D40D45" w:rsidRDefault="005A7EAA" w:rsidP="005A7EAA">
      <w:pPr>
        <w:spacing w:after="0"/>
        <w:rPr>
          <w:sz w:val="24"/>
        </w:rPr>
      </w:pPr>
      <w:r w:rsidRPr="00D40D45">
        <w:rPr>
          <w:b/>
          <w:sz w:val="24"/>
        </w:rPr>
        <w:t>Anexa 4</w:t>
      </w:r>
      <w:r w:rsidRPr="00D40D45">
        <w:rPr>
          <w:sz w:val="24"/>
        </w:rPr>
        <w:t>. Formular de consultaţie la medicul de familie ..................................</w:t>
      </w:r>
      <w:r w:rsidR="001057E5" w:rsidRPr="00D40D45">
        <w:rPr>
          <w:sz w:val="24"/>
        </w:rPr>
        <w:t>............................29</w:t>
      </w:r>
    </w:p>
    <w:p w:rsidR="005A7EAA" w:rsidRPr="00D40D45" w:rsidRDefault="005A7EAA" w:rsidP="005A7EAA">
      <w:pPr>
        <w:spacing w:after="0"/>
        <w:rPr>
          <w:sz w:val="24"/>
        </w:rPr>
      </w:pPr>
      <w:r w:rsidRPr="00D40D45">
        <w:rPr>
          <w:b/>
          <w:sz w:val="24"/>
        </w:rPr>
        <w:t xml:space="preserve">Anexa 5 </w:t>
      </w:r>
      <w:r w:rsidRPr="00D40D45">
        <w:rPr>
          <w:sz w:val="24"/>
        </w:rPr>
        <w:t>Ghidul pacientului cu MAV..............................................................</w:t>
      </w:r>
      <w:r w:rsidR="001057E5" w:rsidRPr="00D40D45">
        <w:rPr>
          <w:sz w:val="24"/>
        </w:rPr>
        <w:t>..............................30</w:t>
      </w:r>
    </w:p>
    <w:p w:rsidR="005A7EAA" w:rsidRPr="00D40D45" w:rsidRDefault="005A7EAA" w:rsidP="005A7EAA">
      <w:pPr>
        <w:spacing w:after="0"/>
        <w:rPr>
          <w:sz w:val="24"/>
        </w:rPr>
      </w:pPr>
      <w:r w:rsidRPr="00D40D45">
        <w:rPr>
          <w:b/>
          <w:sz w:val="24"/>
        </w:rPr>
        <w:t xml:space="preserve">Anexa 6. </w:t>
      </w:r>
      <w:r w:rsidRPr="00D40D45">
        <w:rPr>
          <w:sz w:val="24"/>
        </w:rPr>
        <w:t>Fişa standartizată de audit bazat pe criterii pentru MAV................................</w:t>
      </w:r>
      <w:r w:rsidR="001057E5" w:rsidRPr="00D40D45">
        <w:rPr>
          <w:sz w:val="24"/>
        </w:rPr>
        <w:t>..............32</w:t>
      </w:r>
    </w:p>
    <w:p w:rsidR="005A7EAA" w:rsidRPr="00D40D45" w:rsidRDefault="005A7EAA" w:rsidP="005A7EAA">
      <w:pPr>
        <w:spacing w:after="0"/>
        <w:rPr>
          <w:sz w:val="24"/>
        </w:rPr>
      </w:pPr>
    </w:p>
    <w:p w:rsidR="005A7EAA" w:rsidRPr="00D40D45" w:rsidRDefault="005A7EAA" w:rsidP="005A7EAA">
      <w:pPr>
        <w:spacing w:after="0"/>
        <w:rPr>
          <w:sz w:val="24"/>
        </w:rPr>
      </w:pPr>
      <w:r w:rsidRPr="00D40D45">
        <w:rPr>
          <w:b/>
          <w:sz w:val="24"/>
        </w:rPr>
        <w:t>BIBLIOGRAFIE</w:t>
      </w:r>
      <w:r w:rsidRPr="00D40D45">
        <w:rPr>
          <w:sz w:val="24"/>
        </w:rPr>
        <w:t>..........................................................................................................................33</w:t>
      </w: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pStyle w:val="2"/>
        <w:numPr>
          <w:ilvl w:val="0"/>
          <w:numId w:val="0"/>
        </w:numPr>
        <w:spacing w:before="0" w:after="0"/>
        <w:rPr>
          <w:rFonts w:ascii="Times New Roman" w:hAnsi="Times New Roman"/>
          <w:sz w:val="24"/>
          <w:szCs w:val="24"/>
          <w:lang w:val="ro-RO"/>
        </w:rPr>
      </w:pPr>
      <w:r w:rsidRPr="00D40D45">
        <w:rPr>
          <w:rFonts w:ascii="Times New Roman" w:hAnsi="Times New Roman"/>
          <w:sz w:val="24"/>
          <w:szCs w:val="24"/>
          <w:lang w:val="ro-RO"/>
        </w:rPr>
        <w:t xml:space="preserve">Abrevierile folosite în document </w:t>
      </w:r>
    </w:p>
    <w:p w:rsidR="005A7EAA" w:rsidRPr="00D40D45" w:rsidRDefault="005A7EAA" w:rsidP="005A7EAA">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8045"/>
      </w:tblGrid>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ALT</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Alanil aminotransferaza</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AMP</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Asistenţa medicală primară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AMU</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Asisitenţă medicală de urgenţă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AST</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Aspartat aminotransferaza</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β blocante</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Betaadrenoblocante</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BAV</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Bloc atrioventricular</w:t>
            </w:r>
          </w:p>
        </w:tc>
      </w:tr>
      <w:tr w:rsidR="005A7EAA" w:rsidRPr="00D40D45" w:rsidTr="00E026B4">
        <w:trPr>
          <w:trHeight w:val="305"/>
        </w:trPr>
        <w:tc>
          <w:tcPr>
            <w:tcW w:w="797" w:type="pct"/>
          </w:tcPr>
          <w:p w:rsidR="005A7EAA" w:rsidRPr="00D40D45" w:rsidRDefault="005A7EAA" w:rsidP="00E026B4">
            <w:pPr>
              <w:spacing w:after="0"/>
              <w:rPr>
                <w:b/>
                <w:kern w:val="16"/>
                <w:sz w:val="24"/>
              </w:rPr>
            </w:pPr>
            <w:r w:rsidRPr="00D40D45">
              <w:rPr>
                <w:b/>
                <w:kern w:val="16"/>
                <w:sz w:val="24"/>
              </w:rPr>
              <w:t>BEM</w:t>
            </w:r>
          </w:p>
        </w:tc>
        <w:tc>
          <w:tcPr>
            <w:tcW w:w="4203" w:type="pct"/>
          </w:tcPr>
          <w:p w:rsidR="005A7EAA" w:rsidRPr="00D40D45" w:rsidRDefault="005A7EAA" w:rsidP="00E026B4">
            <w:pPr>
              <w:spacing w:after="0"/>
              <w:rPr>
                <w:kern w:val="16"/>
                <w:sz w:val="24"/>
              </w:rPr>
            </w:pPr>
            <w:r w:rsidRPr="00D40D45">
              <w:rPr>
                <w:kern w:val="16"/>
                <w:sz w:val="24"/>
              </w:rPr>
              <w:t>Biopsie endomiocardică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BNP</w:t>
            </w:r>
          </w:p>
        </w:tc>
        <w:tc>
          <w:tcPr>
            <w:tcW w:w="4203" w:type="pct"/>
          </w:tcPr>
          <w:p w:rsidR="005A7EAA" w:rsidRPr="00D40D45" w:rsidRDefault="005A7EAA" w:rsidP="00E026B4">
            <w:pPr>
              <w:pStyle w:val="Pa4"/>
              <w:jc w:val="both"/>
              <w:rPr>
                <w:color w:val="000000"/>
                <w:lang w:val="ro-RO"/>
              </w:rPr>
            </w:pPr>
            <w:r w:rsidRPr="00D40D45">
              <w:rPr>
                <w:lang w:val="ro-RO"/>
              </w:rPr>
              <w:t>P</w:t>
            </w:r>
            <w:r w:rsidRPr="00D40D45">
              <w:rPr>
                <w:lang w:val="en-US"/>
              </w:rPr>
              <w:t xml:space="preserve">eptidă natriuretică cerebrală </w:t>
            </w:r>
            <w:r w:rsidRPr="00D40D45">
              <w:rPr>
                <w:i/>
                <w:iCs/>
                <w:lang w:val="en-US"/>
              </w:rPr>
              <w:t xml:space="preserve">(Brain Natriiuretic Peptide) </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CF</w:t>
            </w:r>
          </w:p>
        </w:tc>
        <w:tc>
          <w:tcPr>
            <w:tcW w:w="4203" w:type="pct"/>
          </w:tcPr>
          <w:p w:rsidR="005A7EAA" w:rsidRPr="00D40D45" w:rsidRDefault="005A7EAA" w:rsidP="00E026B4">
            <w:pPr>
              <w:spacing w:after="0"/>
              <w:rPr>
                <w:kern w:val="16"/>
                <w:sz w:val="24"/>
              </w:rPr>
            </w:pPr>
            <w:r w:rsidRPr="00D40D45">
              <w:rPr>
                <w:kern w:val="16"/>
                <w:sz w:val="24"/>
              </w:rPr>
              <w:t>Clasă funcţională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CK-MB</w:t>
            </w:r>
          </w:p>
        </w:tc>
        <w:tc>
          <w:tcPr>
            <w:tcW w:w="4203" w:type="pct"/>
          </w:tcPr>
          <w:p w:rsidR="005A7EAA" w:rsidRPr="00D40D45" w:rsidRDefault="005A7EAA" w:rsidP="00E026B4">
            <w:pPr>
              <w:spacing w:after="0"/>
              <w:rPr>
                <w:kern w:val="16"/>
                <w:sz w:val="24"/>
              </w:rPr>
            </w:pPr>
            <w:r w:rsidRPr="00D40D45">
              <w:rPr>
                <w:kern w:val="16"/>
                <w:sz w:val="24"/>
              </w:rPr>
              <w:t>Creatinfosfokinaza fracţia MB</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CVB</w:t>
            </w:r>
          </w:p>
        </w:tc>
        <w:tc>
          <w:tcPr>
            <w:tcW w:w="4203" w:type="pct"/>
          </w:tcPr>
          <w:p w:rsidR="005A7EAA" w:rsidRPr="00D40D45" w:rsidRDefault="005A7EAA" w:rsidP="00E026B4">
            <w:pPr>
              <w:spacing w:after="0"/>
              <w:rPr>
                <w:kern w:val="16"/>
                <w:sz w:val="24"/>
              </w:rPr>
            </w:pPr>
            <w:r w:rsidRPr="00D40D45">
              <w:rPr>
                <w:kern w:val="16"/>
                <w:sz w:val="24"/>
              </w:rPr>
              <w:t>Virusul Coxsackie grup B</w:t>
            </w:r>
          </w:p>
        </w:tc>
      </w:tr>
      <w:tr w:rsidR="005A7EAA" w:rsidRPr="00D40D45" w:rsidTr="00E026B4">
        <w:trPr>
          <w:trHeight w:val="323"/>
        </w:trPr>
        <w:tc>
          <w:tcPr>
            <w:tcW w:w="797" w:type="pct"/>
          </w:tcPr>
          <w:p w:rsidR="005A7EAA" w:rsidRPr="00D40D45" w:rsidRDefault="005A7EAA" w:rsidP="00E026B4">
            <w:pPr>
              <w:spacing w:after="0"/>
              <w:rPr>
                <w:b/>
                <w:kern w:val="16"/>
                <w:sz w:val="24"/>
              </w:rPr>
            </w:pPr>
            <w:r w:rsidRPr="00D40D45">
              <w:rPr>
                <w:b/>
                <w:kern w:val="16"/>
                <w:sz w:val="24"/>
              </w:rPr>
              <w:t>DTDVS</w:t>
            </w:r>
          </w:p>
        </w:tc>
        <w:tc>
          <w:tcPr>
            <w:tcW w:w="4203" w:type="pct"/>
          </w:tcPr>
          <w:p w:rsidR="005A7EAA" w:rsidRPr="00D40D45" w:rsidRDefault="005A7EAA" w:rsidP="00E026B4">
            <w:pPr>
              <w:spacing w:after="0"/>
              <w:rPr>
                <w:kern w:val="16"/>
                <w:sz w:val="24"/>
              </w:rPr>
            </w:pPr>
            <w:r w:rsidRPr="00D40D45">
              <w:rPr>
                <w:kern w:val="16"/>
                <w:sz w:val="24"/>
              </w:rPr>
              <w:t>Diametrul telediastolic al ventriculului stâng</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DTSVS</w:t>
            </w:r>
          </w:p>
        </w:tc>
        <w:tc>
          <w:tcPr>
            <w:tcW w:w="4203" w:type="pct"/>
          </w:tcPr>
          <w:p w:rsidR="005A7EAA" w:rsidRPr="00D40D45" w:rsidRDefault="005A7EAA" w:rsidP="00E026B4">
            <w:pPr>
              <w:spacing w:after="0"/>
              <w:rPr>
                <w:kern w:val="16"/>
                <w:sz w:val="24"/>
              </w:rPr>
            </w:pPr>
            <w:r w:rsidRPr="00D40D45">
              <w:rPr>
                <w:kern w:val="16"/>
                <w:sz w:val="24"/>
              </w:rPr>
              <w:t>Diametrul telesistolic al ventriculului stâng</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ECG</w:t>
            </w:r>
          </w:p>
        </w:tc>
        <w:tc>
          <w:tcPr>
            <w:tcW w:w="4203" w:type="pct"/>
          </w:tcPr>
          <w:p w:rsidR="005A7EAA" w:rsidRPr="00D40D45" w:rsidRDefault="005A7EAA" w:rsidP="00E026B4">
            <w:pPr>
              <w:spacing w:after="0"/>
              <w:rPr>
                <w:kern w:val="16"/>
                <w:sz w:val="24"/>
              </w:rPr>
            </w:pPr>
            <w:r w:rsidRPr="00D40D45">
              <w:rPr>
                <w:kern w:val="16"/>
                <w:sz w:val="24"/>
              </w:rPr>
              <w:t>Electrocardiograma</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ECMO</w:t>
            </w:r>
          </w:p>
        </w:tc>
        <w:tc>
          <w:tcPr>
            <w:tcW w:w="4203" w:type="pct"/>
          </w:tcPr>
          <w:p w:rsidR="005A7EAA" w:rsidRPr="00D40D45" w:rsidRDefault="005A7EAA" w:rsidP="00E026B4">
            <w:pPr>
              <w:spacing w:after="0"/>
              <w:rPr>
                <w:kern w:val="16"/>
                <w:sz w:val="24"/>
              </w:rPr>
            </w:pPr>
            <w:r w:rsidRPr="00D40D45">
              <w:rPr>
                <w:kern w:val="16"/>
                <w:sz w:val="24"/>
              </w:rPr>
              <w:t xml:space="preserve"> Oxigenare membranară extracorporală</w:t>
            </w:r>
            <w:r w:rsidRPr="00D40D45">
              <w:rPr>
                <w:i/>
                <w:kern w:val="16"/>
                <w:sz w:val="24"/>
              </w:rPr>
              <w:t xml:space="preserve"> (Extracorporeal membrane oxygenation)</w:t>
            </w:r>
            <w:r w:rsidRPr="00D40D45">
              <w:rPr>
                <w:kern w:val="16"/>
                <w:sz w:val="24"/>
              </w:rPr>
              <w:t xml:space="preserve"> </w:t>
            </w:r>
          </w:p>
        </w:tc>
      </w:tr>
      <w:tr w:rsidR="005A7EAA" w:rsidRPr="00D40D45" w:rsidTr="00E026B4">
        <w:tc>
          <w:tcPr>
            <w:tcW w:w="797" w:type="pct"/>
          </w:tcPr>
          <w:p w:rsidR="005A7EAA" w:rsidRPr="00D40D45" w:rsidRDefault="005A7EAA" w:rsidP="00E026B4">
            <w:pPr>
              <w:spacing w:after="0"/>
              <w:rPr>
                <w:rFonts w:eastAsia="HFFDH C+ A Caslon Pro"/>
                <w:b/>
                <w:kern w:val="16"/>
                <w:sz w:val="24"/>
              </w:rPr>
            </w:pPr>
            <w:r w:rsidRPr="00D40D45">
              <w:rPr>
                <w:rFonts w:eastAsia="HFFDH C+ A Caslon Pro"/>
                <w:b/>
                <w:kern w:val="16"/>
                <w:sz w:val="24"/>
              </w:rPr>
              <w:t>Eco CG</w:t>
            </w:r>
          </w:p>
        </w:tc>
        <w:tc>
          <w:tcPr>
            <w:tcW w:w="4203" w:type="pct"/>
          </w:tcPr>
          <w:p w:rsidR="005A7EAA" w:rsidRPr="00D40D45" w:rsidRDefault="005A7EAA" w:rsidP="00E026B4">
            <w:pPr>
              <w:spacing w:after="0"/>
              <w:rPr>
                <w:rFonts w:eastAsia="HFFDH C+ A Caslon Pro"/>
                <w:kern w:val="16"/>
                <w:sz w:val="24"/>
              </w:rPr>
            </w:pPr>
            <w:r w:rsidRPr="00D40D45">
              <w:rPr>
                <w:rFonts w:eastAsia="HFFDH C+ A Caslon Pro"/>
                <w:kern w:val="16"/>
                <w:sz w:val="24"/>
              </w:rPr>
              <w:t>Ecocardiografie</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IEV</w:t>
            </w:r>
          </w:p>
        </w:tc>
        <w:tc>
          <w:tcPr>
            <w:tcW w:w="4203" w:type="pct"/>
          </w:tcPr>
          <w:p w:rsidR="005A7EAA" w:rsidRPr="00D40D45" w:rsidRDefault="005A7EAA" w:rsidP="00E026B4">
            <w:pPr>
              <w:spacing w:after="0"/>
              <w:rPr>
                <w:kern w:val="16"/>
                <w:sz w:val="24"/>
              </w:rPr>
            </w:pPr>
            <w:r w:rsidRPr="00D40D45">
              <w:rPr>
                <w:kern w:val="16"/>
                <w:sz w:val="24"/>
              </w:rPr>
              <w:t>Infecţie enterovirală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FCC</w:t>
            </w:r>
          </w:p>
        </w:tc>
        <w:tc>
          <w:tcPr>
            <w:tcW w:w="4203" w:type="pct"/>
          </w:tcPr>
          <w:p w:rsidR="005A7EAA" w:rsidRPr="00D40D45" w:rsidRDefault="005A7EAA" w:rsidP="00E026B4">
            <w:pPr>
              <w:spacing w:after="0"/>
              <w:rPr>
                <w:kern w:val="16"/>
                <w:sz w:val="24"/>
              </w:rPr>
            </w:pPr>
            <w:r w:rsidRPr="00D40D45">
              <w:rPr>
                <w:kern w:val="16"/>
                <w:sz w:val="24"/>
              </w:rPr>
              <w:t>Frecvenţa contracţiilor cardiace</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FEVS</w:t>
            </w:r>
          </w:p>
        </w:tc>
        <w:tc>
          <w:tcPr>
            <w:tcW w:w="4203" w:type="pct"/>
          </w:tcPr>
          <w:p w:rsidR="005A7EAA" w:rsidRPr="00D40D45" w:rsidRDefault="005A7EAA" w:rsidP="00E026B4">
            <w:pPr>
              <w:spacing w:after="0"/>
              <w:rPr>
                <w:kern w:val="16"/>
                <w:sz w:val="24"/>
              </w:rPr>
            </w:pPr>
            <w:r w:rsidRPr="00D40D45">
              <w:rPr>
                <w:kern w:val="16"/>
                <w:sz w:val="24"/>
              </w:rPr>
              <w:t>Fracţia de ejecţie a ventriculului stîng</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FR</w:t>
            </w:r>
          </w:p>
        </w:tc>
        <w:tc>
          <w:tcPr>
            <w:tcW w:w="4203" w:type="pct"/>
          </w:tcPr>
          <w:p w:rsidR="005A7EAA" w:rsidRPr="00D40D45" w:rsidRDefault="005A7EAA" w:rsidP="00E026B4">
            <w:pPr>
              <w:spacing w:after="0"/>
              <w:rPr>
                <w:kern w:val="16"/>
                <w:sz w:val="24"/>
              </w:rPr>
            </w:pPr>
            <w:r w:rsidRPr="00D40D45">
              <w:rPr>
                <w:kern w:val="16"/>
                <w:sz w:val="24"/>
              </w:rPr>
              <w:t>Frecvenţa respiraţiei</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 xml:space="preserve">FSVS </w:t>
            </w:r>
          </w:p>
        </w:tc>
        <w:tc>
          <w:tcPr>
            <w:tcW w:w="4203" w:type="pct"/>
          </w:tcPr>
          <w:p w:rsidR="005A7EAA" w:rsidRPr="00D40D45" w:rsidRDefault="005A7EAA" w:rsidP="00E026B4">
            <w:pPr>
              <w:spacing w:after="0"/>
              <w:rPr>
                <w:kern w:val="16"/>
                <w:sz w:val="24"/>
              </w:rPr>
            </w:pPr>
            <w:r w:rsidRPr="00D40D45">
              <w:rPr>
                <w:kern w:val="16"/>
                <w:sz w:val="24"/>
              </w:rPr>
              <w:t>Fracţia de scurtare a ventriculului stâng</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IC</w:t>
            </w:r>
          </w:p>
        </w:tc>
        <w:tc>
          <w:tcPr>
            <w:tcW w:w="4203" w:type="pct"/>
          </w:tcPr>
          <w:p w:rsidR="005A7EAA" w:rsidRPr="00D40D45" w:rsidRDefault="005A7EAA" w:rsidP="00E026B4">
            <w:pPr>
              <w:spacing w:after="0"/>
              <w:rPr>
                <w:kern w:val="16"/>
                <w:sz w:val="24"/>
              </w:rPr>
            </w:pPr>
            <w:r w:rsidRPr="00D40D45">
              <w:rPr>
                <w:kern w:val="16"/>
                <w:sz w:val="24"/>
              </w:rPr>
              <w:t>Insuficienţa cardiacă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ICT</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Indicele cardiotoracic</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Ig</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Imunoglobulină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IECA</w:t>
            </w:r>
          </w:p>
        </w:tc>
        <w:tc>
          <w:tcPr>
            <w:tcW w:w="4203" w:type="pct"/>
          </w:tcPr>
          <w:p w:rsidR="005A7EAA" w:rsidRPr="00D40D45" w:rsidRDefault="005A7EAA" w:rsidP="00E026B4">
            <w:pPr>
              <w:spacing w:after="0"/>
              <w:rPr>
                <w:kern w:val="16"/>
                <w:sz w:val="24"/>
              </w:rPr>
            </w:pPr>
            <w:r w:rsidRPr="00D40D45">
              <w:rPr>
                <w:kern w:val="16"/>
                <w:sz w:val="24"/>
              </w:rPr>
              <w:t>Inhibitori ai enzimei de conversie ai angiotensinei II</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IEV</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Infecţie enterovirală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i.v.</w:t>
            </w:r>
          </w:p>
        </w:tc>
        <w:tc>
          <w:tcPr>
            <w:tcW w:w="4203" w:type="pct"/>
          </w:tcPr>
          <w:p w:rsidR="005A7EAA" w:rsidRPr="00D40D45" w:rsidRDefault="005A7EAA" w:rsidP="00E026B4">
            <w:pPr>
              <w:widowControl w:val="0"/>
              <w:autoSpaceDE w:val="0"/>
              <w:autoSpaceDN w:val="0"/>
              <w:adjustRightInd w:val="0"/>
              <w:spacing w:after="0"/>
              <w:rPr>
                <w:kern w:val="16"/>
                <w:sz w:val="24"/>
              </w:rPr>
            </w:pPr>
            <w:r w:rsidRPr="00D40D45">
              <w:rPr>
                <w:kern w:val="16"/>
                <w:sz w:val="24"/>
              </w:rPr>
              <w:t>Intravenos</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IVA</w:t>
            </w:r>
          </w:p>
        </w:tc>
        <w:tc>
          <w:tcPr>
            <w:tcW w:w="4203" w:type="pct"/>
          </w:tcPr>
          <w:p w:rsidR="005A7EAA" w:rsidRPr="00D40D45" w:rsidRDefault="005A7EAA" w:rsidP="00E026B4">
            <w:pPr>
              <w:spacing w:after="0"/>
              <w:rPr>
                <w:kern w:val="16"/>
                <w:sz w:val="24"/>
              </w:rPr>
            </w:pPr>
            <w:r w:rsidRPr="00D40D45">
              <w:rPr>
                <w:kern w:val="16"/>
                <w:sz w:val="24"/>
              </w:rPr>
              <w:t>Infecţie virală acută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LDH</w:t>
            </w:r>
          </w:p>
        </w:tc>
        <w:tc>
          <w:tcPr>
            <w:tcW w:w="4203" w:type="pct"/>
          </w:tcPr>
          <w:p w:rsidR="005A7EAA" w:rsidRPr="00D40D45" w:rsidRDefault="005A7EAA" w:rsidP="00E026B4">
            <w:pPr>
              <w:spacing w:after="0"/>
              <w:rPr>
                <w:kern w:val="16"/>
                <w:sz w:val="24"/>
              </w:rPr>
            </w:pPr>
            <w:r w:rsidRPr="00D40D45">
              <w:rPr>
                <w:kern w:val="16"/>
                <w:sz w:val="24"/>
              </w:rPr>
              <w:t>Lactatdehidrogenaza</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MAV</w:t>
            </w:r>
          </w:p>
        </w:tc>
        <w:tc>
          <w:tcPr>
            <w:tcW w:w="4203" w:type="pct"/>
          </w:tcPr>
          <w:p w:rsidR="005A7EAA" w:rsidRPr="00D40D45" w:rsidRDefault="005A7EAA" w:rsidP="00E026B4">
            <w:pPr>
              <w:spacing w:after="0"/>
              <w:rPr>
                <w:kern w:val="16"/>
                <w:sz w:val="24"/>
              </w:rPr>
            </w:pPr>
            <w:r w:rsidRPr="00D40D45">
              <w:rPr>
                <w:kern w:val="16"/>
                <w:sz w:val="24"/>
              </w:rPr>
              <w:t>Miocardită acută virală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MSC</w:t>
            </w:r>
          </w:p>
        </w:tc>
        <w:tc>
          <w:tcPr>
            <w:tcW w:w="4203" w:type="pct"/>
          </w:tcPr>
          <w:p w:rsidR="005A7EAA" w:rsidRPr="00D40D45" w:rsidRDefault="005A7EAA" w:rsidP="00E026B4">
            <w:pPr>
              <w:spacing w:after="0"/>
              <w:rPr>
                <w:kern w:val="16"/>
                <w:sz w:val="24"/>
              </w:rPr>
            </w:pPr>
            <w:r w:rsidRPr="00D40D45">
              <w:rPr>
                <w:kern w:val="16"/>
                <w:sz w:val="24"/>
              </w:rPr>
              <w:t>Moartea subită cardiacă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NYHA</w:t>
            </w:r>
          </w:p>
        </w:tc>
        <w:tc>
          <w:tcPr>
            <w:tcW w:w="4203" w:type="pct"/>
          </w:tcPr>
          <w:p w:rsidR="005A7EAA" w:rsidRPr="00D40D45" w:rsidRDefault="005A7EAA" w:rsidP="00E026B4">
            <w:pPr>
              <w:spacing w:after="0"/>
              <w:rPr>
                <w:kern w:val="16"/>
                <w:sz w:val="24"/>
              </w:rPr>
            </w:pPr>
            <w:r w:rsidRPr="00D40D45">
              <w:rPr>
                <w:kern w:val="16"/>
                <w:sz w:val="24"/>
              </w:rPr>
              <w:t xml:space="preserve">New York Heart </w:t>
            </w:r>
            <w:r w:rsidRPr="00D40D45">
              <w:rPr>
                <w:kern w:val="16"/>
                <w:sz w:val="24"/>
                <w:lang w:val="en-US"/>
              </w:rPr>
              <w:t>Association</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OMS</w:t>
            </w:r>
          </w:p>
        </w:tc>
        <w:tc>
          <w:tcPr>
            <w:tcW w:w="4203" w:type="pct"/>
          </w:tcPr>
          <w:p w:rsidR="005A7EAA" w:rsidRPr="00D40D45" w:rsidRDefault="005A7EAA" w:rsidP="00E026B4">
            <w:pPr>
              <w:spacing w:after="0"/>
              <w:rPr>
                <w:kern w:val="16"/>
                <w:sz w:val="24"/>
              </w:rPr>
            </w:pPr>
            <w:r w:rsidRPr="00D40D45">
              <w:rPr>
                <w:kern w:val="16"/>
                <w:sz w:val="24"/>
              </w:rPr>
              <w:t>Organizaţia Mondială a Sănătăţii</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PCR</w:t>
            </w:r>
          </w:p>
        </w:tc>
        <w:tc>
          <w:tcPr>
            <w:tcW w:w="4203" w:type="pct"/>
          </w:tcPr>
          <w:p w:rsidR="005A7EAA" w:rsidRPr="00D40D45" w:rsidRDefault="005A7EAA" w:rsidP="00E026B4">
            <w:pPr>
              <w:spacing w:after="0"/>
              <w:rPr>
                <w:kern w:val="16"/>
                <w:sz w:val="24"/>
              </w:rPr>
            </w:pPr>
            <w:r w:rsidRPr="00D40D45">
              <w:rPr>
                <w:kern w:val="16"/>
                <w:sz w:val="24"/>
              </w:rPr>
              <w:t>Recţie de polimerază în lanţ (</w:t>
            </w:r>
            <w:r w:rsidRPr="00D40D45">
              <w:rPr>
                <w:i/>
                <w:kern w:val="16"/>
                <w:sz w:val="24"/>
              </w:rPr>
              <w:t>Polymerase chian reaction</w:t>
            </w:r>
            <w:r w:rsidRPr="00D40D45">
              <w:rPr>
                <w:kern w:val="16"/>
                <w:sz w:val="24"/>
              </w:rPr>
              <w:t>)</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PO</w:t>
            </w:r>
          </w:p>
        </w:tc>
        <w:tc>
          <w:tcPr>
            <w:tcW w:w="4203" w:type="pct"/>
          </w:tcPr>
          <w:p w:rsidR="005A7EAA" w:rsidRPr="00D40D45" w:rsidRDefault="005A7EAA" w:rsidP="00E026B4">
            <w:pPr>
              <w:spacing w:after="0"/>
              <w:rPr>
                <w:kern w:val="16"/>
                <w:sz w:val="24"/>
              </w:rPr>
            </w:pPr>
            <w:r w:rsidRPr="00D40D45">
              <w:rPr>
                <w:kern w:val="16"/>
                <w:sz w:val="24"/>
              </w:rPr>
              <w:t>Per os</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RMN</w:t>
            </w:r>
          </w:p>
        </w:tc>
        <w:tc>
          <w:tcPr>
            <w:tcW w:w="4203" w:type="pct"/>
          </w:tcPr>
          <w:p w:rsidR="005A7EAA" w:rsidRPr="00D40D45" w:rsidRDefault="005A7EAA" w:rsidP="00E026B4">
            <w:pPr>
              <w:spacing w:after="0"/>
              <w:rPr>
                <w:kern w:val="16"/>
                <w:sz w:val="24"/>
              </w:rPr>
            </w:pPr>
            <w:r w:rsidRPr="00D40D45">
              <w:rPr>
                <w:kern w:val="16"/>
                <w:sz w:val="24"/>
              </w:rPr>
              <w:t>Rezonanţă magnetică nucleară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Rx</w:t>
            </w:r>
          </w:p>
        </w:tc>
        <w:tc>
          <w:tcPr>
            <w:tcW w:w="4203" w:type="pct"/>
          </w:tcPr>
          <w:p w:rsidR="005A7EAA" w:rsidRPr="00D40D45" w:rsidRDefault="005A7EAA" w:rsidP="00E026B4">
            <w:pPr>
              <w:spacing w:after="0"/>
              <w:rPr>
                <w:kern w:val="16"/>
                <w:sz w:val="24"/>
              </w:rPr>
            </w:pPr>
            <w:r w:rsidRPr="00D40D45">
              <w:rPr>
                <w:kern w:val="16"/>
                <w:sz w:val="24"/>
              </w:rPr>
              <w:t xml:space="preserve">Radiografie </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SATI</w:t>
            </w:r>
          </w:p>
        </w:tc>
        <w:tc>
          <w:tcPr>
            <w:tcW w:w="4203" w:type="pct"/>
          </w:tcPr>
          <w:p w:rsidR="005A7EAA" w:rsidRPr="00D40D45" w:rsidRDefault="005A7EAA" w:rsidP="00E026B4">
            <w:pPr>
              <w:spacing w:after="0"/>
              <w:rPr>
                <w:kern w:val="16"/>
                <w:sz w:val="24"/>
              </w:rPr>
            </w:pPr>
            <w:r w:rsidRPr="00D40D45">
              <w:rPr>
                <w:kern w:val="16"/>
                <w:sz w:val="24"/>
              </w:rPr>
              <w:t>Secţie anestezie şi terapie intensivă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TA</w:t>
            </w:r>
          </w:p>
        </w:tc>
        <w:tc>
          <w:tcPr>
            <w:tcW w:w="4203" w:type="pct"/>
          </w:tcPr>
          <w:p w:rsidR="005A7EAA" w:rsidRPr="00D40D45" w:rsidRDefault="005A7EAA" w:rsidP="00E026B4">
            <w:pPr>
              <w:spacing w:after="0"/>
              <w:rPr>
                <w:kern w:val="16"/>
                <w:sz w:val="24"/>
              </w:rPr>
            </w:pPr>
            <w:r w:rsidRPr="00D40D45">
              <w:rPr>
                <w:kern w:val="16"/>
                <w:sz w:val="24"/>
              </w:rPr>
              <w:t>Tensiunea arterială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Tn</w:t>
            </w:r>
          </w:p>
        </w:tc>
        <w:tc>
          <w:tcPr>
            <w:tcW w:w="4203" w:type="pct"/>
          </w:tcPr>
          <w:p w:rsidR="005A7EAA" w:rsidRPr="00D40D45" w:rsidRDefault="005A7EAA" w:rsidP="00E026B4">
            <w:pPr>
              <w:spacing w:after="0"/>
              <w:rPr>
                <w:kern w:val="16"/>
                <w:sz w:val="24"/>
              </w:rPr>
            </w:pPr>
            <w:r w:rsidRPr="00D40D45">
              <w:rPr>
                <w:kern w:val="16"/>
                <w:sz w:val="24"/>
              </w:rPr>
              <w:t>Troponina cardiacă</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VS</w:t>
            </w:r>
          </w:p>
        </w:tc>
        <w:tc>
          <w:tcPr>
            <w:tcW w:w="4203" w:type="pct"/>
          </w:tcPr>
          <w:p w:rsidR="005A7EAA" w:rsidRPr="00D40D45" w:rsidRDefault="005A7EAA" w:rsidP="00E026B4">
            <w:pPr>
              <w:spacing w:after="0"/>
              <w:rPr>
                <w:kern w:val="16"/>
                <w:sz w:val="24"/>
              </w:rPr>
            </w:pPr>
            <w:r w:rsidRPr="00D40D45">
              <w:rPr>
                <w:kern w:val="16"/>
                <w:sz w:val="24"/>
              </w:rPr>
              <w:t>Ventriculul stâng</w:t>
            </w:r>
          </w:p>
        </w:tc>
      </w:tr>
      <w:tr w:rsidR="005A7EAA" w:rsidRPr="00D40D45" w:rsidTr="00E026B4">
        <w:tc>
          <w:tcPr>
            <w:tcW w:w="797" w:type="pct"/>
          </w:tcPr>
          <w:p w:rsidR="005A7EAA" w:rsidRPr="00D40D45" w:rsidRDefault="005A7EAA" w:rsidP="00E026B4">
            <w:pPr>
              <w:spacing w:after="0"/>
              <w:rPr>
                <w:b/>
                <w:kern w:val="16"/>
                <w:sz w:val="24"/>
              </w:rPr>
            </w:pPr>
            <w:r w:rsidRPr="00D40D45">
              <w:rPr>
                <w:b/>
                <w:kern w:val="16"/>
                <w:sz w:val="24"/>
              </w:rPr>
              <w:t>VSH</w:t>
            </w:r>
          </w:p>
        </w:tc>
        <w:tc>
          <w:tcPr>
            <w:tcW w:w="4203" w:type="pct"/>
          </w:tcPr>
          <w:p w:rsidR="005A7EAA" w:rsidRPr="00D40D45" w:rsidRDefault="005A7EAA" w:rsidP="00E026B4">
            <w:pPr>
              <w:spacing w:after="0"/>
              <w:rPr>
                <w:kern w:val="16"/>
                <w:sz w:val="24"/>
              </w:rPr>
            </w:pPr>
            <w:r w:rsidRPr="00D40D45">
              <w:rPr>
                <w:kern w:val="16"/>
                <w:sz w:val="24"/>
              </w:rPr>
              <w:t>Viteza de sidementare a hematiilor</w:t>
            </w:r>
          </w:p>
        </w:tc>
      </w:tr>
    </w:tbl>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pStyle w:val="2"/>
        <w:numPr>
          <w:ilvl w:val="0"/>
          <w:numId w:val="0"/>
        </w:numPr>
        <w:spacing w:before="0" w:after="0"/>
        <w:rPr>
          <w:rFonts w:ascii="Times New Roman" w:hAnsi="Times New Roman"/>
          <w:sz w:val="24"/>
          <w:szCs w:val="24"/>
          <w:lang w:val="ro-RO"/>
        </w:rPr>
      </w:pPr>
      <w:r w:rsidRPr="00D40D45">
        <w:rPr>
          <w:rFonts w:ascii="Times New Roman" w:hAnsi="Times New Roman"/>
          <w:sz w:val="24"/>
          <w:szCs w:val="24"/>
          <w:lang w:val="ro-RO"/>
        </w:rPr>
        <w:t>PREFAŢĂ</w:t>
      </w:r>
    </w:p>
    <w:p w:rsidR="005A7EAA" w:rsidRPr="00D40D45" w:rsidRDefault="005A7EAA" w:rsidP="005A7EAA">
      <w:pPr>
        <w:spacing w:after="0"/>
        <w:rPr>
          <w:color w:val="FF0000"/>
          <w:sz w:val="24"/>
        </w:rPr>
      </w:pPr>
      <w:r w:rsidRPr="00D40D45">
        <w:rPr>
          <w:sz w:val="24"/>
        </w:rPr>
        <w:t>Acest protocol a fost elaborat de grupul de lucru al Ministerului Sănătăţii al Republicii Moldova (MS RM), constituit din specialiştii Departamentului Pediatrie a Universităţii de Stat de Medicină şi Farmacie „Nicolae Testemiţanu” şi IMSP Institutul Mamei şi Copilului.</w:t>
      </w:r>
    </w:p>
    <w:p w:rsidR="005A7EAA" w:rsidRPr="00D40D45" w:rsidRDefault="005A7EAA" w:rsidP="005A7EAA">
      <w:pPr>
        <w:spacing w:after="0"/>
        <w:rPr>
          <w:sz w:val="24"/>
        </w:rPr>
      </w:pPr>
      <w:r w:rsidRPr="00D40D45">
        <w:rPr>
          <w:sz w:val="24"/>
        </w:rPr>
        <w:t xml:space="preserve">Protocolul naţional este elaborat în conformitate cu ghidurile internaţionale actuale privind miocardita acută la adult şi miocardita acută la copil şi va servi drept bază pentru elaborarea protocoalelor instituţionale, în baza posibilităţilor reale ale fiecărei instituţii în anul curent. La recomandarea MS pentru monitorizarea protocoalelor instituţionale pot fi folosite formulare suplimentare, care nu sunt incluse în protocolul clinic naţional.  </w:t>
      </w:r>
    </w:p>
    <w:p w:rsidR="005A7EAA" w:rsidRPr="00D40D45" w:rsidRDefault="005A7EAA" w:rsidP="005A7EAA">
      <w:pPr>
        <w:pStyle w:val="2"/>
        <w:numPr>
          <w:ilvl w:val="0"/>
          <w:numId w:val="0"/>
        </w:numPr>
        <w:spacing w:before="0" w:after="0"/>
        <w:rPr>
          <w:rFonts w:ascii="Times New Roman" w:hAnsi="Times New Roman"/>
          <w:sz w:val="24"/>
          <w:szCs w:val="24"/>
          <w:lang w:val="ro-RO"/>
        </w:rPr>
      </w:pPr>
      <w:bookmarkStart w:id="0" w:name="_Toc191166935"/>
      <w:bookmarkStart w:id="1" w:name="_Toc198354831"/>
      <w:bookmarkStart w:id="2" w:name="_Toc279331568"/>
      <w:r w:rsidRPr="00D40D45">
        <w:rPr>
          <w:rFonts w:ascii="Times New Roman" w:hAnsi="Times New Roman"/>
          <w:sz w:val="24"/>
          <w:szCs w:val="24"/>
          <w:lang w:val="ro-RO"/>
        </w:rPr>
        <w:t>A. PARTEA INTRODUCTIVĂ</w:t>
      </w:r>
      <w:bookmarkEnd w:id="0"/>
      <w:bookmarkEnd w:id="1"/>
      <w:bookmarkEnd w:id="2"/>
    </w:p>
    <w:p w:rsidR="005A7EAA" w:rsidRPr="00D40D45" w:rsidRDefault="005A7EAA" w:rsidP="005A7EAA">
      <w:pPr>
        <w:spacing w:after="0"/>
        <w:rPr>
          <w:sz w:val="24"/>
        </w:rPr>
      </w:pPr>
      <w:bookmarkStart w:id="3" w:name="_Toc191166936"/>
      <w:bookmarkStart w:id="4" w:name="_Toc198354832"/>
      <w:bookmarkStart w:id="5" w:name="_Toc279331569"/>
      <w:r w:rsidRPr="00D40D45">
        <w:rPr>
          <w:rStyle w:val="30"/>
          <w:rFonts w:ascii="Times New Roman" w:hAnsi="Times New Roman" w:cs="Times New Roman"/>
          <w:sz w:val="24"/>
          <w:szCs w:val="24"/>
        </w:rPr>
        <w:t>A.1. Diagno</w:t>
      </w:r>
      <w:bookmarkEnd w:id="3"/>
      <w:bookmarkEnd w:id="4"/>
      <w:bookmarkEnd w:id="5"/>
      <w:r w:rsidRPr="00D40D45">
        <w:rPr>
          <w:rStyle w:val="30"/>
          <w:rFonts w:ascii="Times New Roman" w:hAnsi="Times New Roman" w:cs="Times New Roman"/>
          <w:sz w:val="24"/>
          <w:szCs w:val="24"/>
        </w:rPr>
        <w:t>sticul: Miocardita acută virală</w:t>
      </w:r>
    </w:p>
    <w:p w:rsidR="005A7EAA" w:rsidRPr="00D40D45" w:rsidRDefault="005A7EAA" w:rsidP="005A7EAA">
      <w:pPr>
        <w:spacing w:after="0"/>
        <w:rPr>
          <w:b/>
          <w:i/>
          <w:sz w:val="24"/>
        </w:rPr>
      </w:pPr>
      <w:r w:rsidRPr="00D40D45">
        <w:rPr>
          <w:b/>
          <w:i/>
          <w:sz w:val="24"/>
        </w:rPr>
        <w:t>Exemple de diagnostic clinic:</w:t>
      </w:r>
    </w:p>
    <w:p w:rsidR="005A7EAA" w:rsidRPr="00D40D45" w:rsidRDefault="005A7EAA" w:rsidP="005A7EAA">
      <w:pPr>
        <w:spacing w:after="0"/>
        <w:rPr>
          <w:sz w:val="24"/>
        </w:rPr>
      </w:pPr>
      <w:r w:rsidRPr="00D40D45">
        <w:rPr>
          <w:sz w:val="24"/>
        </w:rPr>
        <w:t>1. Miocardita acută virală, forma fulminantă, virus confirmată (H1N1). IC CF  III NYHA/Ross.</w:t>
      </w:r>
    </w:p>
    <w:p w:rsidR="005A7EAA" w:rsidRPr="00D40D45" w:rsidRDefault="005A7EAA" w:rsidP="005A7EAA">
      <w:pPr>
        <w:spacing w:after="0"/>
        <w:rPr>
          <w:sz w:val="24"/>
        </w:rPr>
      </w:pPr>
      <w:r w:rsidRPr="00D40D45">
        <w:rPr>
          <w:sz w:val="24"/>
        </w:rPr>
        <w:t>2. Miocardita acută virală, evoluţie de gravitate medie, virus neconfirmată. Insuficienţă relativă de valvă mitrală moderată. Tahicardie ventriculară paroxistică (data). IC CF II-III NYHA.</w:t>
      </w:r>
    </w:p>
    <w:p w:rsidR="005A7EAA" w:rsidRPr="00D40D45" w:rsidRDefault="005A7EAA" w:rsidP="005A7EAA">
      <w:pPr>
        <w:spacing w:after="0"/>
        <w:rPr>
          <w:rStyle w:val="30"/>
          <w:rFonts w:ascii="Times New Roman" w:hAnsi="Times New Roman" w:cs="Times New Roman"/>
          <w:sz w:val="24"/>
          <w:szCs w:val="24"/>
        </w:rPr>
      </w:pPr>
      <w:bookmarkStart w:id="6" w:name="_Toc191166937"/>
      <w:bookmarkStart w:id="7" w:name="_Toc198354833"/>
      <w:bookmarkStart w:id="8" w:name="_Toc279331570"/>
      <w:r w:rsidRPr="00D40D45">
        <w:rPr>
          <w:rStyle w:val="30"/>
          <w:rFonts w:ascii="Times New Roman" w:hAnsi="Times New Roman" w:cs="Times New Roman"/>
          <w:sz w:val="24"/>
          <w:szCs w:val="24"/>
        </w:rPr>
        <w:t>A.2. Codul bolii (CIM 10)</w:t>
      </w:r>
      <w:bookmarkEnd w:id="6"/>
      <w:bookmarkEnd w:id="7"/>
      <w:bookmarkEnd w:id="8"/>
      <w:r w:rsidRPr="00D40D45">
        <w:rPr>
          <w:b/>
          <w:sz w:val="24"/>
        </w:rPr>
        <w:t>:</w:t>
      </w:r>
      <w:r w:rsidRPr="00D40D45">
        <w:rPr>
          <w:rStyle w:val="30"/>
          <w:rFonts w:ascii="Times New Roman" w:hAnsi="Times New Roman" w:cs="Times New Roman"/>
          <w:sz w:val="24"/>
          <w:szCs w:val="24"/>
        </w:rPr>
        <w:t xml:space="preserve"> </w:t>
      </w:r>
    </w:p>
    <w:p w:rsidR="005A7EAA" w:rsidRPr="00D40D45" w:rsidRDefault="005A7EAA" w:rsidP="005A7EAA">
      <w:pPr>
        <w:spacing w:after="0"/>
        <w:jc w:val="left"/>
        <w:rPr>
          <w:sz w:val="24"/>
        </w:rPr>
      </w:pPr>
      <w:r w:rsidRPr="00D40D45">
        <w:rPr>
          <w:sz w:val="24"/>
        </w:rPr>
        <w:t>I.40 Miocardita acută</w:t>
      </w:r>
    </w:p>
    <w:p w:rsidR="005A7EAA" w:rsidRPr="00D40D45" w:rsidRDefault="005A7EAA" w:rsidP="005A7EAA">
      <w:pPr>
        <w:spacing w:after="0"/>
        <w:jc w:val="left"/>
        <w:rPr>
          <w:sz w:val="24"/>
        </w:rPr>
      </w:pPr>
      <w:r w:rsidRPr="00D40D45">
        <w:rPr>
          <w:sz w:val="24"/>
        </w:rPr>
        <w:t>I.40.0 Miocardita infecţioasă</w:t>
      </w:r>
    </w:p>
    <w:p w:rsidR="005A7EAA" w:rsidRPr="00D40D45" w:rsidRDefault="005A7EAA" w:rsidP="005A7EAA">
      <w:pPr>
        <w:spacing w:after="0"/>
        <w:ind w:left="360"/>
        <w:jc w:val="left"/>
        <w:rPr>
          <w:sz w:val="24"/>
        </w:rPr>
      </w:pPr>
      <w:r w:rsidRPr="00D40D45">
        <w:rPr>
          <w:sz w:val="24"/>
        </w:rPr>
        <w:t xml:space="preserve">    Miocardita septică</w:t>
      </w:r>
    </w:p>
    <w:p w:rsidR="005A7EAA" w:rsidRPr="00D40D45" w:rsidRDefault="005A7EAA" w:rsidP="005A7EAA">
      <w:pPr>
        <w:spacing w:after="0"/>
        <w:ind w:left="360"/>
        <w:jc w:val="left"/>
        <w:rPr>
          <w:sz w:val="24"/>
        </w:rPr>
      </w:pPr>
      <w:r w:rsidRPr="00D40D45">
        <w:rPr>
          <w:sz w:val="24"/>
        </w:rPr>
        <w:t xml:space="preserve">    Miocardita virală</w:t>
      </w:r>
    </w:p>
    <w:p w:rsidR="005A7EAA" w:rsidRPr="00D40D45" w:rsidRDefault="005A7EAA" w:rsidP="005A7EAA">
      <w:pPr>
        <w:spacing w:after="0"/>
        <w:jc w:val="left"/>
        <w:rPr>
          <w:sz w:val="24"/>
        </w:rPr>
      </w:pPr>
      <w:r w:rsidRPr="00D40D45">
        <w:rPr>
          <w:sz w:val="24"/>
        </w:rPr>
        <w:t>I.40.1 Miocardita izolată</w:t>
      </w:r>
    </w:p>
    <w:p w:rsidR="005A7EAA" w:rsidRPr="00D40D45" w:rsidRDefault="005A7EAA" w:rsidP="005A7EAA">
      <w:pPr>
        <w:spacing w:after="0"/>
        <w:jc w:val="left"/>
        <w:rPr>
          <w:sz w:val="24"/>
        </w:rPr>
      </w:pPr>
      <w:r w:rsidRPr="00D40D45">
        <w:rPr>
          <w:sz w:val="24"/>
        </w:rPr>
        <w:t>I.40.8 Alte miocardite acute</w:t>
      </w:r>
    </w:p>
    <w:p w:rsidR="005A7EAA" w:rsidRPr="00D40D45" w:rsidRDefault="005A7EAA" w:rsidP="005A7EAA">
      <w:pPr>
        <w:spacing w:after="0"/>
        <w:jc w:val="left"/>
        <w:rPr>
          <w:sz w:val="24"/>
        </w:rPr>
      </w:pPr>
      <w:r w:rsidRPr="00D40D45">
        <w:rPr>
          <w:sz w:val="24"/>
        </w:rPr>
        <w:t>I.40.9 Miocardita acută, fără altă specificare</w:t>
      </w:r>
    </w:p>
    <w:p w:rsidR="005A7EAA" w:rsidRPr="00D40D45" w:rsidRDefault="005A7EAA" w:rsidP="005A7EAA">
      <w:pPr>
        <w:spacing w:after="0"/>
        <w:jc w:val="left"/>
        <w:rPr>
          <w:sz w:val="24"/>
        </w:rPr>
      </w:pPr>
      <w:r w:rsidRPr="00D40D45">
        <w:rPr>
          <w:sz w:val="24"/>
        </w:rPr>
        <w:t>I.41.1 Miocardita în bolile virale, clasate la alte locuri</w:t>
      </w:r>
    </w:p>
    <w:p w:rsidR="005A7EAA" w:rsidRPr="00D40D45" w:rsidRDefault="005A7EAA" w:rsidP="005A7EAA">
      <w:pPr>
        <w:spacing w:after="0"/>
        <w:jc w:val="left"/>
        <w:rPr>
          <w:sz w:val="24"/>
        </w:rPr>
      </w:pPr>
      <w:r w:rsidRPr="00D40D45">
        <w:rPr>
          <w:sz w:val="24"/>
        </w:rPr>
        <w:t>I.41.2 Miocardita în alte boli infecţioase şi parazitare clasate la alte locuri</w:t>
      </w:r>
    </w:p>
    <w:p w:rsidR="005A7EAA" w:rsidRPr="00D40D45" w:rsidRDefault="005A7EAA" w:rsidP="005A7EAA">
      <w:pPr>
        <w:spacing w:after="0"/>
        <w:jc w:val="left"/>
        <w:rPr>
          <w:sz w:val="24"/>
        </w:rPr>
      </w:pPr>
      <w:r w:rsidRPr="00D40D45">
        <w:rPr>
          <w:sz w:val="24"/>
        </w:rPr>
        <w:t>I.41.8 Miocardita în alte boli clasate la alte locuri</w:t>
      </w:r>
    </w:p>
    <w:p w:rsidR="005A7EAA" w:rsidRPr="00D40D45" w:rsidRDefault="005A7EAA" w:rsidP="005A7EAA">
      <w:pPr>
        <w:spacing w:after="0"/>
        <w:jc w:val="left"/>
        <w:rPr>
          <w:sz w:val="24"/>
        </w:rPr>
      </w:pPr>
      <w:r w:rsidRPr="00D40D45">
        <w:rPr>
          <w:sz w:val="24"/>
        </w:rPr>
        <w:t xml:space="preserve">          Miocardita cu influenza (acută)</w:t>
      </w:r>
    </w:p>
    <w:p w:rsidR="005A7EAA" w:rsidRPr="00D40D45" w:rsidRDefault="005A7EAA" w:rsidP="005A7EAA">
      <w:pPr>
        <w:numPr>
          <w:ilvl w:val="0"/>
          <w:numId w:val="2"/>
        </w:numPr>
        <w:spacing w:after="0"/>
        <w:jc w:val="left"/>
        <w:rPr>
          <w:sz w:val="24"/>
        </w:rPr>
      </w:pPr>
      <w:r w:rsidRPr="00D40D45">
        <w:rPr>
          <w:sz w:val="24"/>
        </w:rPr>
        <w:t>virus identificată (J12.8+)</w:t>
      </w:r>
    </w:p>
    <w:p w:rsidR="005A7EAA" w:rsidRPr="00D40D45" w:rsidRDefault="005A7EAA" w:rsidP="005A7EAA">
      <w:pPr>
        <w:numPr>
          <w:ilvl w:val="0"/>
          <w:numId w:val="2"/>
        </w:numPr>
        <w:spacing w:after="0"/>
        <w:jc w:val="left"/>
        <w:rPr>
          <w:sz w:val="24"/>
        </w:rPr>
      </w:pPr>
      <w:r w:rsidRPr="00D40D45">
        <w:rPr>
          <w:sz w:val="24"/>
        </w:rPr>
        <w:t>virus neidentificată (J13.8+)</w:t>
      </w:r>
    </w:p>
    <w:p w:rsidR="005A7EAA" w:rsidRPr="00D40D45" w:rsidRDefault="005A7EAA" w:rsidP="005A7EAA">
      <w:pPr>
        <w:spacing w:after="0"/>
        <w:rPr>
          <w:sz w:val="24"/>
        </w:rPr>
      </w:pPr>
      <w:r w:rsidRPr="00D40D45">
        <w:rPr>
          <w:i/>
          <w:sz w:val="24"/>
        </w:rPr>
        <w:t>Notă:</w:t>
      </w:r>
      <w:r w:rsidRPr="00D40D45">
        <w:rPr>
          <w:sz w:val="24"/>
        </w:rPr>
        <w:t xml:space="preserve"> Se utilizează, la nevoie, un cod suplimentar (B95-B98) pentru identificarea microorganismului infecţios.</w:t>
      </w:r>
      <w:bookmarkStart w:id="9" w:name="_Toc191166938"/>
      <w:bookmarkStart w:id="10" w:name="_Toc198354834"/>
      <w:bookmarkStart w:id="11" w:name="_Toc279331571"/>
    </w:p>
    <w:p w:rsidR="005A7EAA" w:rsidRPr="00D40D45" w:rsidRDefault="005A7EAA" w:rsidP="005A7EAA">
      <w:pPr>
        <w:spacing w:after="0"/>
        <w:rPr>
          <w:bCs/>
          <w:sz w:val="24"/>
        </w:rPr>
      </w:pPr>
      <w:r w:rsidRPr="00D40D45">
        <w:rPr>
          <w:b/>
          <w:sz w:val="24"/>
        </w:rPr>
        <w:t>A.3 Gradul urgenţelor medico-chirurgicale -</w:t>
      </w:r>
      <w:r w:rsidRPr="00D40D45">
        <w:rPr>
          <w:sz w:val="24"/>
        </w:rPr>
        <w:t>major</w:t>
      </w:r>
    </w:p>
    <w:p w:rsidR="005A7EAA" w:rsidRPr="00D40D45" w:rsidRDefault="005A7EAA" w:rsidP="005A7EAA">
      <w:pPr>
        <w:pStyle w:val="3"/>
        <w:spacing w:before="0" w:after="0"/>
        <w:rPr>
          <w:rFonts w:ascii="Times New Roman" w:hAnsi="Times New Roman" w:cs="Times New Roman"/>
          <w:b w:val="0"/>
          <w:sz w:val="24"/>
          <w:szCs w:val="24"/>
        </w:rPr>
      </w:pPr>
      <w:r w:rsidRPr="00D40D45">
        <w:rPr>
          <w:rFonts w:ascii="Times New Roman" w:hAnsi="Times New Roman" w:cs="Times New Roman"/>
          <w:sz w:val="24"/>
          <w:szCs w:val="24"/>
        </w:rPr>
        <w:t>A.4. Utilizatorii:</w:t>
      </w:r>
      <w:bookmarkEnd w:id="9"/>
      <w:bookmarkEnd w:id="10"/>
      <w:bookmarkEnd w:id="11"/>
    </w:p>
    <w:p w:rsidR="005A7EAA" w:rsidRPr="00D40D45" w:rsidRDefault="005A7EAA" w:rsidP="005A7EAA">
      <w:pPr>
        <w:numPr>
          <w:ilvl w:val="0"/>
          <w:numId w:val="3"/>
        </w:numPr>
        <w:spacing w:after="0"/>
        <w:rPr>
          <w:sz w:val="24"/>
        </w:rPr>
      </w:pPr>
      <w:r w:rsidRPr="00D40D45">
        <w:rPr>
          <w:sz w:val="24"/>
        </w:rPr>
        <w:t xml:space="preserve">oficiile medicilor de familie; </w:t>
      </w:r>
    </w:p>
    <w:p w:rsidR="005A7EAA" w:rsidRPr="00D40D45" w:rsidRDefault="005A7EAA" w:rsidP="005A7EAA">
      <w:pPr>
        <w:numPr>
          <w:ilvl w:val="0"/>
          <w:numId w:val="3"/>
        </w:numPr>
        <w:spacing w:after="0"/>
        <w:rPr>
          <w:sz w:val="24"/>
        </w:rPr>
      </w:pPr>
      <w:r w:rsidRPr="00D40D45">
        <w:rPr>
          <w:sz w:val="24"/>
        </w:rPr>
        <w:t>centrele de sănătate;</w:t>
      </w:r>
    </w:p>
    <w:p w:rsidR="005A7EAA" w:rsidRPr="00D40D45" w:rsidRDefault="005A7EAA" w:rsidP="005A7EAA">
      <w:pPr>
        <w:numPr>
          <w:ilvl w:val="0"/>
          <w:numId w:val="3"/>
        </w:numPr>
        <w:spacing w:after="0"/>
        <w:rPr>
          <w:sz w:val="24"/>
        </w:rPr>
      </w:pPr>
      <w:r w:rsidRPr="00D40D45">
        <w:rPr>
          <w:sz w:val="24"/>
        </w:rPr>
        <w:t>centrele medicilor de familie;</w:t>
      </w:r>
    </w:p>
    <w:p w:rsidR="005A7EAA" w:rsidRPr="00D40D45" w:rsidRDefault="005A7EAA" w:rsidP="005A7EAA">
      <w:pPr>
        <w:numPr>
          <w:ilvl w:val="0"/>
          <w:numId w:val="3"/>
        </w:numPr>
        <w:spacing w:after="0"/>
        <w:rPr>
          <w:sz w:val="24"/>
        </w:rPr>
      </w:pPr>
      <w:r w:rsidRPr="00D40D45">
        <w:rPr>
          <w:sz w:val="24"/>
        </w:rPr>
        <w:t xml:space="preserve">secţiile consultative diagnostice; </w:t>
      </w:r>
    </w:p>
    <w:p w:rsidR="005A7EAA" w:rsidRPr="00D40D45" w:rsidRDefault="005A7EAA" w:rsidP="005A7EAA">
      <w:pPr>
        <w:numPr>
          <w:ilvl w:val="0"/>
          <w:numId w:val="3"/>
        </w:numPr>
        <w:spacing w:after="0"/>
        <w:rPr>
          <w:sz w:val="24"/>
        </w:rPr>
      </w:pPr>
      <w:r w:rsidRPr="00D40D45">
        <w:rPr>
          <w:sz w:val="24"/>
        </w:rPr>
        <w:t>asociaţiile medicale teritoriale;</w:t>
      </w:r>
    </w:p>
    <w:p w:rsidR="005A7EAA" w:rsidRPr="00D40D45" w:rsidRDefault="005A7EAA" w:rsidP="005A7EAA">
      <w:pPr>
        <w:numPr>
          <w:ilvl w:val="0"/>
          <w:numId w:val="3"/>
        </w:numPr>
        <w:spacing w:after="0"/>
        <w:rPr>
          <w:sz w:val="24"/>
        </w:rPr>
      </w:pPr>
      <w:r w:rsidRPr="00D40D45">
        <w:rPr>
          <w:sz w:val="24"/>
        </w:rPr>
        <w:t>echipele AMU profil general şi specializat 903;</w:t>
      </w:r>
    </w:p>
    <w:p w:rsidR="005A7EAA" w:rsidRPr="00D40D45" w:rsidRDefault="005A7EAA" w:rsidP="005A7EAA">
      <w:pPr>
        <w:numPr>
          <w:ilvl w:val="0"/>
          <w:numId w:val="3"/>
        </w:numPr>
        <w:spacing w:after="0"/>
        <w:rPr>
          <w:sz w:val="24"/>
        </w:rPr>
      </w:pPr>
      <w:r w:rsidRPr="00D40D45">
        <w:rPr>
          <w:sz w:val="24"/>
        </w:rPr>
        <w:t>secţiile de pediatrie ale spitalelor raionale, minicipale şi republicane;</w:t>
      </w:r>
    </w:p>
    <w:p w:rsidR="005A7EAA" w:rsidRPr="00D40D45" w:rsidRDefault="005A7EAA" w:rsidP="005A7EAA">
      <w:pPr>
        <w:numPr>
          <w:ilvl w:val="0"/>
          <w:numId w:val="3"/>
        </w:numPr>
        <w:spacing w:after="0"/>
        <w:rPr>
          <w:sz w:val="24"/>
        </w:rPr>
      </w:pPr>
      <w:r w:rsidRPr="00D40D45">
        <w:rPr>
          <w:sz w:val="24"/>
        </w:rPr>
        <w:t>SATI ale spitalelor raionale, municipale şi republicane</w:t>
      </w:r>
    </w:p>
    <w:p w:rsidR="005A7EAA" w:rsidRPr="00D40D45" w:rsidRDefault="005A7EAA" w:rsidP="005A7EAA">
      <w:pPr>
        <w:spacing w:after="0"/>
        <w:rPr>
          <w:sz w:val="24"/>
        </w:rPr>
      </w:pPr>
      <w:r w:rsidRPr="00D40D45">
        <w:rPr>
          <w:i/>
          <w:sz w:val="24"/>
        </w:rPr>
        <w:t>Notă</w:t>
      </w:r>
      <w:r w:rsidRPr="00D40D45">
        <w:rPr>
          <w:sz w:val="24"/>
        </w:rPr>
        <w:t>: Protocolul la necesitate poate fi utilizat şi de alţi specialişti.</w:t>
      </w:r>
    </w:p>
    <w:p w:rsidR="005A7EAA" w:rsidRPr="00D40D45" w:rsidRDefault="005A7EAA" w:rsidP="005A7EAA">
      <w:pPr>
        <w:pStyle w:val="3"/>
        <w:spacing w:before="0" w:after="0"/>
        <w:rPr>
          <w:rFonts w:ascii="Times New Roman" w:hAnsi="Times New Roman" w:cs="Times New Roman"/>
          <w:sz w:val="24"/>
          <w:szCs w:val="24"/>
        </w:rPr>
      </w:pPr>
      <w:bookmarkStart w:id="12" w:name="_Toc191166939"/>
      <w:bookmarkStart w:id="13" w:name="_Toc198354835"/>
      <w:bookmarkStart w:id="14" w:name="_Toc279331572"/>
      <w:r w:rsidRPr="00D40D45">
        <w:rPr>
          <w:rFonts w:ascii="Times New Roman" w:hAnsi="Times New Roman" w:cs="Times New Roman"/>
          <w:sz w:val="24"/>
          <w:szCs w:val="24"/>
        </w:rPr>
        <w:t>A.5. Scopurile protocolului:</w:t>
      </w:r>
      <w:bookmarkEnd w:id="12"/>
      <w:bookmarkEnd w:id="13"/>
      <w:r w:rsidRPr="00D40D45">
        <w:rPr>
          <w:rFonts w:ascii="Times New Roman" w:hAnsi="Times New Roman" w:cs="Times New Roman"/>
          <w:sz w:val="24"/>
          <w:szCs w:val="24"/>
        </w:rPr>
        <w:t xml:space="preserve"> </w:t>
      </w:r>
    </w:p>
    <w:p w:rsidR="005A7EAA" w:rsidRPr="00D40D45" w:rsidRDefault="005A7EAA" w:rsidP="005A7EAA">
      <w:pPr>
        <w:pStyle w:val="3"/>
        <w:numPr>
          <w:ilvl w:val="0"/>
          <w:numId w:val="32"/>
        </w:numPr>
        <w:tabs>
          <w:tab w:val="left" w:pos="284"/>
        </w:tabs>
        <w:spacing w:before="0" w:after="0"/>
        <w:ind w:left="0" w:firstLine="0"/>
        <w:rPr>
          <w:rFonts w:ascii="Times New Roman" w:hAnsi="Times New Roman" w:cs="Times New Roman"/>
          <w:b w:val="0"/>
          <w:i/>
          <w:sz w:val="24"/>
          <w:szCs w:val="24"/>
        </w:rPr>
      </w:pPr>
      <w:r w:rsidRPr="00D40D45">
        <w:rPr>
          <w:rFonts w:ascii="Times New Roman" w:hAnsi="Times New Roman" w:cs="Times New Roman"/>
          <w:b w:val="0"/>
          <w:sz w:val="24"/>
          <w:szCs w:val="24"/>
        </w:rPr>
        <w:t xml:space="preserve">Standardizarea asistenţei medicale copiilor de la 0 la 18 ani cu diagnosticul clinic de MAV </w:t>
      </w:r>
      <w:bookmarkEnd w:id="14"/>
    </w:p>
    <w:p w:rsidR="005A7EAA" w:rsidRPr="00D40D45" w:rsidRDefault="005A7EAA" w:rsidP="005A7EAA">
      <w:pPr>
        <w:numPr>
          <w:ilvl w:val="0"/>
          <w:numId w:val="32"/>
        </w:numPr>
        <w:tabs>
          <w:tab w:val="left" w:pos="284"/>
        </w:tabs>
        <w:spacing w:after="0"/>
        <w:ind w:left="0" w:firstLine="0"/>
        <w:rPr>
          <w:sz w:val="24"/>
        </w:rPr>
      </w:pPr>
      <w:r w:rsidRPr="00D40D45">
        <w:rPr>
          <w:sz w:val="24"/>
        </w:rPr>
        <w:t>Recunoaşterea semnelor precoce şi etapizarea diagnosticului de MAV la copii</w:t>
      </w:r>
    </w:p>
    <w:p w:rsidR="005A7EAA" w:rsidRPr="00D40D45" w:rsidRDefault="005A7EAA" w:rsidP="005A7EAA">
      <w:pPr>
        <w:numPr>
          <w:ilvl w:val="0"/>
          <w:numId w:val="32"/>
        </w:numPr>
        <w:tabs>
          <w:tab w:val="left" w:pos="284"/>
        </w:tabs>
        <w:spacing w:after="0"/>
        <w:ind w:left="0" w:firstLine="0"/>
        <w:rPr>
          <w:sz w:val="24"/>
        </w:rPr>
      </w:pPr>
      <w:r w:rsidRPr="00D40D45">
        <w:rPr>
          <w:sz w:val="24"/>
        </w:rPr>
        <w:t>Ameliorarea procesului de tratament  la copii cu MAV</w:t>
      </w:r>
    </w:p>
    <w:p w:rsidR="005A7EAA" w:rsidRPr="00D40D45" w:rsidRDefault="005A7EAA" w:rsidP="005A7EAA">
      <w:pPr>
        <w:numPr>
          <w:ilvl w:val="0"/>
          <w:numId w:val="32"/>
        </w:numPr>
        <w:tabs>
          <w:tab w:val="left" w:pos="284"/>
        </w:tabs>
        <w:spacing w:after="0"/>
        <w:ind w:left="0" w:firstLine="0"/>
        <w:rPr>
          <w:sz w:val="24"/>
        </w:rPr>
      </w:pPr>
      <w:r w:rsidRPr="00D40D45">
        <w:rPr>
          <w:sz w:val="24"/>
        </w:rPr>
        <w:t xml:space="preserve">Reducerea ratei complicaţiilor la copii cu MAV </w:t>
      </w:r>
    </w:p>
    <w:p w:rsidR="005A7EAA" w:rsidRPr="00D40D45" w:rsidRDefault="005A7EAA" w:rsidP="005A7EAA">
      <w:pPr>
        <w:numPr>
          <w:ilvl w:val="0"/>
          <w:numId w:val="32"/>
        </w:numPr>
        <w:tabs>
          <w:tab w:val="left" w:pos="284"/>
        </w:tabs>
        <w:spacing w:after="0"/>
        <w:ind w:left="0" w:firstLine="0"/>
        <w:rPr>
          <w:sz w:val="24"/>
        </w:rPr>
      </w:pPr>
      <w:r w:rsidRPr="00D40D45">
        <w:rPr>
          <w:sz w:val="24"/>
        </w:rPr>
        <w:t>Scăderea mortalităţii copiilor cu MAV</w:t>
      </w:r>
    </w:p>
    <w:p w:rsidR="005A7EAA" w:rsidRPr="00D40D45" w:rsidRDefault="005A7EAA" w:rsidP="005A7EAA">
      <w:pPr>
        <w:numPr>
          <w:ilvl w:val="0"/>
          <w:numId w:val="32"/>
        </w:numPr>
        <w:tabs>
          <w:tab w:val="left" w:pos="284"/>
        </w:tabs>
        <w:spacing w:after="0"/>
        <w:ind w:left="0" w:firstLine="0"/>
        <w:rPr>
          <w:sz w:val="24"/>
        </w:rPr>
      </w:pPr>
      <w:r w:rsidRPr="00D40D45">
        <w:rPr>
          <w:sz w:val="24"/>
        </w:rPr>
        <w:t>Perfectarea metodelor de prevenţie la copiii grupurilor de risc</w:t>
      </w:r>
    </w:p>
    <w:p w:rsidR="005A7EAA" w:rsidRPr="00D40D45" w:rsidRDefault="005A7EAA" w:rsidP="005A7EAA">
      <w:pPr>
        <w:numPr>
          <w:ilvl w:val="0"/>
          <w:numId w:val="32"/>
        </w:numPr>
        <w:tabs>
          <w:tab w:val="left" w:pos="284"/>
        </w:tabs>
        <w:spacing w:after="0"/>
        <w:ind w:left="0" w:firstLine="0"/>
        <w:rPr>
          <w:sz w:val="24"/>
        </w:rPr>
      </w:pPr>
      <w:r w:rsidRPr="00D40D45">
        <w:rPr>
          <w:sz w:val="24"/>
        </w:rPr>
        <w:t>Optimizarea supravegherii copiilor care au suportat MAV</w:t>
      </w:r>
    </w:p>
    <w:p w:rsidR="005A7EAA" w:rsidRPr="00D40D45" w:rsidRDefault="005A7EAA" w:rsidP="005A7EAA">
      <w:pPr>
        <w:pStyle w:val="NormalWeb1"/>
        <w:spacing w:after="0"/>
        <w:jc w:val="both"/>
      </w:pPr>
      <w:bookmarkStart w:id="15" w:name="_Toc191166940"/>
      <w:bookmarkStart w:id="16" w:name="_Toc198354836"/>
      <w:bookmarkStart w:id="17" w:name="_Toc279331573"/>
      <w:r w:rsidRPr="00D40D45">
        <w:rPr>
          <w:rStyle w:val="30"/>
          <w:rFonts w:ascii="Times New Roman" w:hAnsi="Times New Roman" w:cs="Times New Roman"/>
          <w:sz w:val="24"/>
          <w:szCs w:val="24"/>
        </w:rPr>
        <w:t>A.6. Data elaborării protocolului</w:t>
      </w:r>
      <w:bookmarkEnd w:id="15"/>
      <w:bookmarkEnd w:id="16"/>
      <w:bookmarkEnd w:id="17"/>
      <w:r w:rsidRPr="00D40D45">
        <w:rPr>
          <w:b/>
        </w:rPr>
        <w:t>:</w:t>
      </w:r>
      <w:r w:rsidR="001C3428" w:rsidRPr="00D40D45">
        <w:t xml:space="preserve"> 2011</w:t>
      </w:r>
    </w:p>
    <w:p w:rsidR="00A86CCD" w:rsidRPr="00D40D45" w:rsidRDefault="00A86CCD" w:rsidP="005A7EAA">
      <w:pPr>
        <w:pStyle w:val="NormalWeb1"/>
        <w:spacing w:after="0"/>
        <w:jc w:val="both"/>
      </w:pPr>
    </w:p>
    <w:p w:rsidR="006F3C5D" w:rsidRPr="00D40D45" w:rsidRDefault="006F3C5D" w:rsidP="007D2C72">
      <w:pPr>
        <w:pStyle w:val="NormalWeb1"/>
        <w:spacing w:after="0"/>
        <w:jc w:val="both"/>
        <w:rPr>
          <w:lang w:val="en-US"/>
        </w:rPr>
      </w:pPr>
      <w:r w:rsidRPr="00D40D45">
        <w:rPr>
          <w:b/>
        </w:rPr>
        <w:lastRenderedPageBreak/>
        <w:t>A.7. Data actualiză</w:t>
      </w:r>
      <w:r w:rsidRPr="00D40D45">
        <w:rPr>
          <w:b/>
          <w:lang w:val="en-US"/>
        </w:rPr>
        <w:t xml:space="preserve">rii protocolului: </w:t>
      </w:r>
      <w:r w:rsidRPr="00D40D45">
        <w:rPr>
          <w:lang w:val="en-US"/>
        </w:rPr>
        <w:t>201</w:t>
      </w:r>
      <w:r w:rsidR="007665CA">
        <w:rPr>
          <w:lang w:val="en-US"/>
        </w:rPr>
        <w:t>8</w:t>
      </w:r>
    </w:p>
    <w:p w:rsidR="005A7EAA" w:rsidRPr="00D40D45" w:rsidRDefault="006F3C5D" w:rsidP="007D2C72">
      <w:pPr>
        <w:pStyle w:val="3"/>
        <w:spacing w:before="0" w:after="0"/>
        <w:rPr>
          <w:rFonts w:ascii="Times New Roman" w:hAnsi="Times New Roman" w:cs="Times New Roman"/>
          <w:b w:val="0"/>
          <w:sz w:val="24"/>
          <w:szCs w:val="24"/>
          <w:lang w:val="it-IT"/>
        </w:rPr>
      </w:pPr>
      <w:bookmarkStart w:id="18" w:name="_Toc191166941"/>
      <w:bookmarkStart w:id="19" w:name="_Toc198354837"/>
      <w:bookmarkStart w:id="20" w:name="_Toc279331574"/>
      <w:r w:rsidRPr="00D40D45">
        <w:rPr>
          <w:rFonts w:ascii="Times New Roman" w:hAnsi="Times New Roman" w:cs="Times New Roman"/>
          <w:sz w:val="24"/>
          <w:szCs w:val="24"/>
          <w:lang w:val="it-IT"/>
        </w:rPr>
        <w:t>A.8</w:t>
      </w:r>
      <w:r w:rsidR="005A7EAA" w:rsidRPr="00D40D45">
        <w:rPr>
          <w:rFonts w:ascii="Times New Roman" w:hAnsi="Times New Roman" w:cs="Times New Roman"/>
          <w:sz w:val="24"/>
          <w:szCs w:val="24"/>
          <w:lang w:val="it-IT"/>
        </w:rPr>
        <w:t>. Data următoare</w:t>
      </w:r>
      <w:r w:rsidR="00D657A1" w:rsidRPr="00D40D45">
        <w:rPr>
          <w:rFonts w:ascii="Times New Roman" w:hAnsi="Times New Roman" w:cs="Times New Roman"/>
          <w:sz w:val="24"/>
          <w:szCs w:val="24"/>
          <w:lang w:val="it-IT"/>
        </w:rPr>
        <w:t>i revizuiri</w:t>
      </w:r>
      <w:r w:rsidR="005A7EAA" w:rsidRPr="00D40D45">
        <w:rPr>
          <w:rFonts w:ascii="Times New Roman" w:hAnsi="Times New Roman" w:cs="Times New Roman"/>
          <w:sz w:val="24"/>
          <w:szCs w:val="24"/>
          <w:lang w:val="it-IT"/>
        </w:rPr>
        <w:t>:</w:t>
      </w:r>
      <w:proofErr w:type="gramStart"/>
      <w:r w:rsidR="005A7EAA" w:rsidRPr="00D40D45">
        <w:rPr>
          <w:rFonts w:ascii="Times New Roman" w:hAnsi="Times New Roman" w:cs="Times New Roman"/>
          <w:sz w:val="24"/>
          <w:szCs w:val="24"/>
          <w:lang w:val="it-IT"/>
        </w:rPr>
        <w:t xml:space="preserve"> </w:t>
      </w:r>
      <w:bookmarkEnd w:id="18"/>
      <w:bookmarkEnd w:id="19"/>
      <w:r w:rsidR="005A7EAA" w:rsidRPr="00D40D45">
        <w:rPr>
          <w:rFonts w:ascii="Times New Roman" w:hAnsi="Times New Roman" w:cs="Times New Roman"/>
          <w:b w:val="0"/>
          <w:sz w:val="24"/>
          <w:szCs w:val="24"/>
          <w:lang w:val="it-IT"/>
        </w:rPr>
        <w:t xml:space="preserve"> </w:t>
      </w:r>
      <w:proofErr w:type="gramEnd"/>
      <w:r w:rsidR="005A7EAA" w:rsidRPr="00D40D45">
        <w:rPr>
          <w:rFonts w:ascii="Times New Roman" w:hAnsi="Times New Roman" w:cs="Times New Roman"/>
          <w:b w:val="0"/>
          <w:sz w:val="24"/>
          <w:szCs w:val="24"/>
          <w:lang w:val="it-IT"/>
        </w:rPr>
        <w:t>20</w:t>
      </w:r>
      <w:bookmarkStart w:id="21" w:name="_Toc191166942"/>
      <w:bookmarkStart w:id="22" w:name="_Toc198354838"/>
      <w:bookmarkEnd w:id="20"/>
      <w:r w:rsidR="007665CA">
        <w:rPr>
          <w:rFonts w:ascii="Times New Roman" w:hAnsi="Times New Roman" w:cs="Times New Roman"/>
          <w:b w:val="0"/>
          <w:sz w:val="24"/>
          <w:szCs w:val="24"/>
          <w:lang w:val="it-IT"/>
        </w:rPr>
        <w:t>20</w:t>
      </w:r>
    </w:p>
    <w:p w:rsidR="005A7EAA" w:rsidRPr="00D40D45" w:rsidRDefault="006F3C5D" w:rsidP="007D2C72">
      <w:pPr>
        <w:spacing w:after="0"/>
        <w:rPr>
          <w:b/>
          <w:sz w:val="24"/>
        </w:rPr>
      </w:pPr>
      <w:bookmarkStart w:id="23" w:name="_Toc279331575"/>
      <w:r w:rsidRPr="00D40D45">
        <w:rPr>
          <w:rStyle w:val="30"/>
          <w:rFonts w:ascii="Times New Roman" w:hAnsi="Times New Roman" w:cs="Times New Roman"/>
          <w:sz w:val="24"/>
          <w:szCs w:val="24"/>
        </w:rPr>
        <w:t>A.9</w:t>
      </w:r>
      <w:r w:rsidR="005A7EAA" w:rsidRPr="00D40D45">
        <w:rPr>
          <w:rStyle w:val="30"/>
          <w:rFonts w:ascii="Times New Roman" w:hAnsi="Times New Roman" w:cs="Times New Roman"/>
          <w:sz w:val="24"/>
          <w:szCs w:val="24"/>
        </w:rPr>
        <w:t>.</w:t>
      </w:r>
      <w:r w:rsidR="005A7EAA" w:rsidRPr="00D40D45">
        <w:rPr>
          <w:rStyle w:val="30"/>
          <w:rFonts w:ascii="Times New Roman" w:hAnsi="Times New Roman" w:cs="Times New Roman"/>
          <w:i/>
          <w:sz w:val="24"/>
          <w:szCs w:val="24"/>
        </w:rPr>
        <w:t xml:space="preserve"> </w:t>
      </w:r>
      <w:r w:rsidR="005A7EAA" w:rsidRPr="00D40D45">
        <w:rPr>
          <w:rStyle w:val="30"/>
          <w:rFonts w:ascii="Times New Roman" w:hAnsi="Times New Roman" w:cs="Times New Roman"/>
          <w:sz w:val="24"/>
          <w:szCs w:val="24"/>
        </w:rPr>
        <w:t>Lista şi informaţiile de contact ale autorilor şi ale persoanelor ce au participat la elaborarea protocolului</w:t>
      </w:r>
      <w:bookmarkEnd w:id="21"/>
      <w:bookmarkEnd w:id="22"/>
      <w:bookmarkEnd w:id="23"/>
      <w:r w:rsidR="005A7EAA" w:rsidRPr="00D40D45">
        <w:rPr>
          <w:b/>
          <w:sz w:val="24"/>
        </w:rPr>
        <w:t>:</w:t>
      </w:r>
    </w:p>
    <w:tbl>
      <w:tblPr>
        <w:tblW w:w="9817" w:type="dxa"/>
        <w:tblLook w:val="01E0"/>
      </w:tblPr>
      <w:tblGrid>
        <w:gridCol w:w="9581"/>
        <w:gridCol w:w="236"/>
      </w:tblGrid>
      <w:tr w:rsidR="005A7EAA" w:rsidRPr="00D40D45" w:rsidTr="00E026B4">
        <w:tc>
          <w:tcPr>
            <w:tcW w:w="9581" w:type="dxa"/>
          </w:tcPr>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515"/>
            </w:tblGrid>
            <w:tr w:rsidR="005A7EAA" w:rsidRPr="00D40D45" w:rsidTr="00E026B4">
              <w:tc>
                <w:tcPr>
                  <w:tcW w:w="2830" w:type="dxa"/>
                  <w:shd w:val="clear" w:color="auto" w:fill="BFBFBF"/>
                  <w:vAlign w:val="center"/>
                </w:tcPr>
                <w:p w:rsidR="005A7EAA" w:rsidRPr="00D40D45" w:rsidRDefault="005A7EAA" w:rsidP="00E026B4">
                  <w:pPr>
                    <w:jc w:val="center"/>
                    <w:rPr>
                      <w:b/>
                      <w:sz w:val="24"/>
                    </w:rPr>
                  </w:pPr>
                  <w:r w:rsidRPr="00D40D45">
                    <w:rPr>
                      <w:b/>
                      <w:sz w:val="24"/>
                    </w:rPr>
                    <w:t>Numele</w:t>
                  </w:r>
                </w:p>
              </w:tc>
              <w:tc>
                <w:tcPr>
                  <w:tcW w:w="6515" w:type="dxa"/>
                  <w:shd w:val="clear" w:color="auto" w:fill="BFBFBF"/>
                  <w:vAlign w:val="center"/>
                </w:tcPr>
                <w:p w:rsidR="005A7EAA" w:rsidRPr="00D40D45" w:rsidRDefault="005A7EAA" w:rsidP="00E026B4">
                  <w:pPr>
                    <w:jc w:val="center"/>
                    <w:rPr>
                      <w:b/>
                      <w:sz w:val="24"/>
                    </w:rPr>
                  </w:pPr>
                  <w:r w:rsidRPr="00D40D45">
                    <w:rPr>
                      <w:b/>
                      <w:sz w:val="24"/>
                    </w:rPr>
                    <w:t>Funcţia</w:t>
                  </w:r>
                </w:p>
              </w:tc>
            </w:tr>
            <w:tr w:rsidR="005A7EAA" w:rsidRPr="00D40D45" w:rsidTr="00E026B4">
              <w:tc>
                <w:tcPr>
                  <w:tcW w:w="2830" w:type="dxa"/>
                </w:tcPr>
                <w:p w:rsidR="005A7EAA" w:rsidRPr="00D40D45" w:rsidRDefault="005A7EAA" w:rsidP="00E026B4">
                  <w:pPr>
                    <w:spacing w:after="0"/>
                    <w:jc w:val="left"/>
                    <w:rPr>
                      <w:sz w:val="24"/>
                    </w:rPr>
                  </w:pPr>
                  <w:r w:rsidRPr="00D40D45">
                    <w:rPr>
                      <w:sz w:val="24"/>
                    </w:rPr>
                    <w:t xml:space="preserve"> Adela Stamati</w:t>
                  </w:r>
                </w:p>
              </w:tc>
              <w:tc>
                <w:tcPr>
                  <w:tcW w:w="6515" w:type="dxa"/>
                </w:tcPr>
                <w:p w:rsidR="005A7EAA" w:rsidRPr="00D40D45" w:rsidRDefault="005A7EAA" w:rsidP="00E026B4">
                  <w:pPr>
                    <w:spacing w:after="0"/>
                    <w:jc w:val="left"/>
                    <w:rPr>
                      <w:sz w:val="24"/>
                    </w:rPr>
                  </w:pPr>
                  <w:r w:rsidRPr="00D40D45">
                    <w:rPr>
                      <w:sz w:val="24"/>
                    </w:rPr>
                    <w:t>doctor în ştiinţe medicale, conferenţiar universitar, Departamentul Pediatrie,Universitatea de Stat de Medicină şi Farmacie „Nicolae Testemiţanu”</w:t>
                  </w:r>
                </w:p>
              </w:tc>
            </w:tr>
            <w:tr w:rsidR="005A7EAA" w:rsidRPr="00D40D45" w:rsidTr="00E026B4">
              <w:tc>
                <w:tcPr>
                  <w:tcW w:w="2830" w:type="dxa"/>
                </w:tcPr>
                <w:p w:rsidR="005A7EAA" w:rsidRPr="00D40D45" w:rsidRDefault="005A7EAA" w:rsidP="00E026B4">
                  <w:pPr>
                    <w:spacing w:after="0"/>
                    <w:jc w:val="left"/>
                    <w:rPr>
                      <w:sz w:val="24"/>
                    </w:rPr>
                  </w:pPr>
                  <w:r w:rsidRPr="00D40D45">
                    <w:rPr>
                      <w:sz w:val="24"/>
                    </w:rPr>
                    <w:t>Ina Palii</w:t>
                  </w:r>
                </w:p>
              </w:tc>
              <w:tc>
                <w:tcPr>
                  <w:tcW w:w="6515" w:type="dxa"/>
                </w:tcPr>
                <w:p w:rsidR="005A7EAA" w:rsidRPr="00D40D45" w:rsidRDefault="005A7EAA" w:rsidP="00E026B4">
                  <w:pPr>
                    <w:spacing w:after="0"/>
                    <w:jc w:val="left"/>
                    <w:rPr>
                      <w:sz w:val="24"/>
                    </w:rPr>
                  </w:pPr>
                  <w:r w:rsidRPr="00D40D45">
                    <w:rPr>
                      <w:sz w:val="24"/>
                    </w:rPr>
                    <w:t xml:space="preserve">doctor habilitat în ştiinţe medicale, conferenţiar universitar, </w:t>
                  </w:r>
                </w:p>
                <w:p w:rsidR="005A7EAA" w:rsidRPr="00D40D45" w:rsidRDefault="005A7EAA" w:rsidP="00E026B4">
                  <w:pPr>
                    <w:spacing w:after="0"/>
                    <w:jc w:val="left"/>
                    <w:rPr>
                      <w:sz w:val="24"/>
                    </w:rPr>
                  </w:pPr>
                  <w:r w:rsidRPr="00D40D45">
                    <w:rPr>
                      <w:sz w:val="24"/>
                    </w:rPr>
                    <w:t>Şef Clinică Pediatrie IMSP Institutul Mamei şi Copilului</w:t>
                  </w:r>
                </w:p>
              </w:tc>
            </w:tr>
            <w:tr w:rsidR="005A7EAA" w:rsidRPr="00D40D45" w:rsidTr="00E026B4">
              <w:tc>
                <w:tcPr>
                  <w:tcW w:w="2830" w:type="dxa"/>
                </w:tcPr>
                <w:p w:rsidR="005A7EAA" w:rsidRPr="00D40D45" w:rsidRDefault="005A7EAA" w:rsidP="00E026B4">
                  <w:pPr>
                    <w:spacing w:after="0"/>
                    <w:jc w:val="left"/>
                    <w:rPr>
                      <w:sz w:val="24"/>
                    </w:rPr>
                  </w:pPr>
                  <w:r w:rsidRPr="00D40D45">
                    <w:rPr>
                      <w:sz w:val="24"/>
                    </w:rPr>
                    <w:t>Rudi Marcu</w:t>
                  </w:r>
                </w:p>
              </w:tc>
              <w:tc>
                <w:tcPr>
                  <w:tcW w:w="6515" w:type="dxa"/>
                </w:tcPr>
                <w:p w:rsidR="005A7EAA" w:rsidRPr="00D40D45" w:rsidRDefault="005A7EAA" w:rsidP="00E026B4">
                  <w:pPr>
                    <w:spacing w:after="0"/>
                    <w:jc w:val="left"/>
                    <w:rPr>
                      <w:sz w:val="24"/>
                    </w:rPr>
                  </w:pPr>
                  <w:r w:rsidRPr="00D40D45">
                    <w:rPr>
                      <w:sz w:val="24"/>
                    </w:rPr>
                    <w:t>doctor în ştiinţe medicale, profesor consultant, Departamentul Pediatrie,Universitatea de Stat de Medicină şi Farmacie „Nicolae Testemiţanu”</w:t>
                  </w:r>
                </w:p>
              </w:tc>
            </w:tr>
            <w:tr w:rsidR="005A7EAA" w:rsidRPr="00D40D45" w:rsidTr="00E026B4">
              <w:tc>
                <w:tcPr>
                  <w:tcW w:w="2830" w:type="dxa"/>
                </w:tcPr>
                <w:p w:rsidR="005A7EAA" w:rsidRPr="00D40D45" w:rsidRDefault="005A7EAA" w:rsidP="00E026B4">
                  <w:pPr>
                    <w:spacing w:after="0"/>
                    <w:jc w:val="left"/>
                    <w:rPr>
                      <w:sz w:val="24"/>
                    </w:rPr>
                  </w:pPr>
                  <w:r w:rsidRPr="00D40D45">
                    <w:rPr>
                      <w:sz w:val="24"/>
                    </w:rPr>
                    <w:t>Lilia Romanciuc</w:t>
                  </w:r>
                </w:p>
              </w:tc>
              <w:tc>
                <w:tcPr>
                  <w:tcW w:w="6515" w:type="dxa"/>
                </w:tcPr>
                <w:p w:rsidR="005A7EAA" w:rsidRPr="00D40D45" w:rsidRDefault="005A7EAA" w:rsidP="00E026B4">
                  <w:pPr>
                    <w:spacing w:after="0"/>
                    <w:jc w:val="left"/>
                    <w:rPr>
                      <w:sz w:val="24"/>
                    </w:rPr>
                  </w:pPr>
                  <w:r w:rsidRPr="00D40D45">
                    <w:rPr>
                      <w:sz w:val="24"/>
                    </w:rPr>
                    <w:t>doctor în ştiinţe medicale, conferenţiar universitar, Departamentul Pediatrie,Universitatea de Stat de Medicină şi Farmacie „Nicolae Testemiţanu”</w:t>
                  </w:r>
                </w:p>
              </w:tc>
            </w:tr>
            <w:tr w:rsidR="005A7EAA" w:rsidRPr="00D40D45" w:rsidTr="00E026B4">
              <w:tc>
                <w:tcPr>
                  <w:tcW w:w="2830" w:type="dxa"/>
                </w:tcPr>
                <w:p w:rsidR="005A7EAA" w:rsidRPr="00D40D45" w:rsidRDefault="005A7EAA" w:rsidP="00E026B4">
                  <w:pPr>
                    <w:spacing w:after="0"/>
                    <w:jc w:val="left"/>
                    <w:rPr>
                      <w:sz w:val="24"/>
                    </w:rPr>
                  </w:pPr>
                  <w:r w:rsidRPr="00D40D45">
                    <w:rPr>
                      <w:sz w:val="24"/>
                    </w:rPr>
                    <w:t>Lucia Pârţu</w:t>
                  </w:r>
                </w:p>
              </w:tc>
              <w:tc>
                <w:tcPr>
                  <w:tcW w:w="6515" w:type="dxa"/>
                </w:tcPr>
                <w:p w:rsidR="005A7EAA" w:rsidRPr="00D40D45" w:rsidRDefault="005A7EAA" w:rsidP="00E026B4">
                  <w:pPr>
                    <w:spacing w:after="0"/>
                    <w:jc w:val="left"/>
                    <w:rPr>
                      <w:sz w:val="24"/>
                    </w:rPr>
                  </w:pPr>
                  <w:r w:rsidRPr="00D40D45">
                    <w:rPr>
                      <w:sz w:val="24"/>
                    </w:rPr>
                    <w:t>doctor în ştiinţe medicale, asistent universitar, Departamentul Pediatrie,Universitatea de Stat de Medicină şi Farmacie „Nicolae Testemiţanu”</w:t>
                  </w:r>
                </w:p>
              </w:tc>
            </w:tr>
          </w:tbl>
          <w:p w:rsidR="005A7EAA" w:rsidRPr="00D40D45" w:rsidRDefault="005A7EAA" w:rsidP="00E026B4">
            <w:pPr>
              <w:spacing w:after="0"/>
              <w:rPr>
                <w:color w:val="FF0000"/>
                <w:sz w:val="24"/>
              </w:rPr>
            </w:pPr>
          </w:p>
        </w:tc>
        <w:tc>
          <w:tcPr>
            <w:tcW w:w="236" w:type="dxa"/>
          </w:tcPr>
          <w:p w:rsidR="005A7EAA" w:rsidRPr="00D40D45" w:rsidRDefault="005A7EAA" w:rsidP="00E026B4">
            <w:pPr>
              <w:spacing w:after="0"/>
              <w:rPr>
                <w:color w:val="FF0000"/>
                <w:sz w:val="24"/>
              </w:rPr>
            </w:pPr>
          </w:p>
        </w:tc>
      </w:tr>
      <w:tr w:rsidR="005A7EAA" w:rsidRPr="00D40D45" w:rsidTr="00E026B4">
        <w:tc>
          <w:tcPr>
            <w:tcW w:w="9581" w:type="dxa"/>
          </w:tcPr>
          <w:p w:rsidR="005A7EAA" w:rsidRPr="00D40D45" w:rsidRDefault="005A7EAA" w:rsidP="00E026B4">
            <w:pPr>
              <w:rPr>
                <w:b/>
                <w:sz w:val="24"/>
              </w:rPr>
            </w:pPr>
          </w:p>
          <w:p w:rsidR="005A7EAA" w:rsidRPr="00D40D45" w:rsidRDefault="005A7EAA" w:rsidP="00E026B4">
            <w:pPr>
              <w:rPr>
                <w:b/>
                <w:sz w:val="24"/>
              </w:rPr>
            </w:pPr>
            <w:r w:rsidRPr="00D40D45">
              <w:rPr>
                <w:b/>
                <w:sz w:val="24"/>
              </w:rPr>
              <w:t>Protocolul a fost discutat, aprobat şi contrasemnat: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2"/>
              <w:gridCol w:w="3973"/>
            </w:tblGrid>
            <w:tr w:rsidR="005A7EAA" w:rsidRPr="00D40D45" w:rsidTr="007D2C72">
              <w:tc>
                <w:tcPr>
                  <w:tcW w:w="5382" w:type="dxa"/>
                  <w:shd w:val="clear" w:color="auto" w:fill="BFBFBF"/>
                </w:tcPr>
                <w:p w:rsidR="005A7EAA" w:rsidRPr="00D40D45" w:rsidRDefault="005A7EAA" w:rsidP="00E026B4">
                  <w:pPr>
                    <w:jc w:val="center"/>
                    <w:rPr>
                      <w:b/>
                      <w:sz w:val="24"/>
                    </w:rPr>
                  </w:pPr>
                  <w:r w:rsidRPr="00D40D45">
                    <w:rPr>
                      <w:b/>
                      <w:sz w:val="24"/>
                    </w:rPr>
                    <w:t>Denumirea</w:t>
                  </w:r>
                  <w:r w:rsidRPr="00D40D45">
                    <w:rPr>
                      <w:b/>
                      <w:sz w:val="24"/>
                      <w:highlight w:val="lightGray"/>
                    </w:rPr>
                    <w:t>/instituţia</w:t>
                  </w:r>
                </w:p>
              </w:tc>
              <w:tc>
                <w:tcPr>
                  <w:tcW w:w="3973" w:type="dxa"/>
                  <w:shd w:val="clear" w:color="auto" w:fill="BFBFBF"/>
                </w:tcPr>
                <w:p w:rsidR="005A7EAA" w:rsidRPr="00D40D45" w:rsidRDefault="005A7EAA" w:rsidP="00E026B4">
                  <w:pPr>
                    <w:jc w:val="center"/>
                    <w:rPr>
                      <w:b/>
                      <w:sz w:val="24"/>
                    </w:rPr>
                  </w:pPr>
                  <w:r w:rsidRPr="00D40D45">
                    <w:rPr>
                      <w:b/>
                      <w:sz w:val="24"/>
                    </w:rPr>
                    <w:t>Persoana responsabilă, semnătura</w:t>
                  </w:r>
                </w:p>
              </w:tc>
            </w:tr>
            <w:tr w:rsidR="005A7EAA" w:rsidRPr="00D40D45" w:rsidTr="007D2C72">
              <w:tc>
                <w:tcPr>
                  <w:tcW w:w="5382" w:type="dxa"/>
                </w:tcPr>
                <w:p w:rsidR="005A7EAA" w:rsidRPr="00D40D45" w:rsidRDefault="005A7EAA" w:rsidP="00E026B4">
                  <w:pPr>
                    <w:spacing w:after="0"/>
                    <w:jc w:val="left"/>
                    <w:rPr>
                      <w:sz w:val="24"/>
                    </w:rPr>
                  </w:pPr>
                  <w:r w:rsidRPr="00D40D45">
                    <w:rPr>
                      <w:sz w:val="24"/>
                    </w:rPr>
                    <w:t>Seminarul ştiinţific de profil „Pediatrie”</w:t>
                  </w:r>
                </w:p>
              </w:tc>
              <w:tc>
                <w:tcPr>
                  <w:tcW w:w="3973" w:type="dxa"/>
                </w:tcPr>
                <w:p w:rsidR="005A7EAA" w:rsidRPr="00D40D45" w:rsidRDefault="007D2C72" w:rsidP="007D2C72">
                  <w:pPr>
                    <w:spacing w:after="0"/>
                    <w:jc w:val="center"/>
                    <w:rPr>
                      <w:sz w:val="24"/>
                    </w:rPr>
                  </w:pPr>
                  <w:r w:rsidRPr="00D40D45">
                    <w:rPr>
                      <w:noProof/>
                      <w:sz w:val="24"/>
                      <w:lang w:val="ru-RU"/>
                    </w:rPr>
                    <w:drawing>
                      <wp:inline distT="0" distB="0" distL="0" distR="0">
                        <wp:extent cx="653432" cy="495300"/>
                        <wp:effectExtent l="19050" t="0" r="0" b="0"/>
                        <wp:docPr id="1" name="Рисунок 1" descr="C:\Documents and Settings\lvasilachi\Desktop\Protocoale şi standarde si Algoritmi, Ghiduri\semnaturi\Mihu\Mi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vasilachi\Desktop\Protocoale şi standarde si Algoritmi, Ghiduri\semnaturi\Mihu\Mihu.jpg"/>
                                <pic:cNvPicPr>
                                  <a:picLocks noChangeAspect="1" noChangeArrowheads="1"/>
                                </pic:cNvPicPr>
                              </pic:nvPicPr>
                              <pic:blipFill>
                                <a:blip r:embed="rId8" cstate="print"/>
                                <a:srcRect/>
                                <a:stretch>
                                  <a:fillRect/>
                                </a:stretch>
                              </pic:blipFill>
                              <pic:spPr bwMode="auto">
                                <a:xfrm>
                                  <a:off x="0" y="0"/>
                                  <a:ext cx="657640" cy="498490"/>
                                </a:xfrm>
                                <a:prstGeom prst="rect">
                                  <a:avLst/>
                                </a:prstGeom>
                                <a:noFill/>
                                <a:ln w="9525">
                                  <a:noFill/>
                                  <a:miter lim="800000"/>
                                  <a:headEnd/>
                                  <a:tailEnd/>
                                </a:ln>
                              </pic:spPr>
                            </pic:pic>
                          </a:graphicData>
                        </a:graphic>
                      </wp:inline>
                    </w:drawing>
                  </w:r>
                </w:p>
              </w:tc>
            </w:tr>
            <w:tr w:rsidR="007D2C72" w:rsidRPr="00D40D45" w:rsidTr="007D2C72">
              <w:tc>
                <w:tcPr>
                  <w:tcW w:w="5382" w:type="dxa"/>
                </w:tcPr>
                <w:p w:rsidR="007D2C72" w:rsidRPr="00D40D45" w:rsidRDefault="007D2C72" w:rsidP="00782404">
                  <w:pPr>
                    <w:rPr>
                      <w:sz w:val="24"/>
                    </w:rPr>
                  </w:pPr>
                  <w:r w:rsidRPr="00D40D45">
                    <w:rPr>
                      <w:sz w:val="24"/>
                    </w:rPr>
                    <w:t>Asociaţia Medicilor de Familie din RM</w:t>
                  </w:r>
                </w:p>
              </w:tc>
              <w:tc>
                <w:tcPr>
                  <w:tcW w:w="3973" w:type="dxa"/>
                </w:tcPr>
                <w:p w:rsidR="007D2C72" w:rsidRPr="00D40D45" w:rsidRDefault="00310C0D" w:rsidP="00782404">
                  <w:pPr>
                    <w:jc w:val="center"/>
                    <w:rPr>
                      <w:sz w:val="24"/>
                    </w:rPr>
                  </w:pPr>
                  <w:r w:rsidRPr="00FC1197">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0.5pt">
                        <v:imagedata r:id="rId9" o:title=""/>
                      </v:shape>
                    </w:pict>
                  </w:r>
                </w:p>
              </w:tc>
            </w:tr>
            <w:tr w:rsidR="007D2C72" w:rsidRPr="00D40D45" w:rsidTr="007D2C72">
              <w:tc>
                <w:tcPr>
                  <w:tcW w:w="5382" w:type="dxa"/>
                </w:tcPr>
                <w:p w:rsidR="007D2C72" w:rsidRPr="00D40D45" w:rsidRDefault="007D2C72" w:rsidP="00782404">
                  <w:pPr>
                    <w:rPr>
                      <w:sz w:val="24"/>
                    </w:rPr>
                  </w:pPr>
                  <w:r w:rsidRPr="00D40D45">
                    <w:rPr>
                      <w:sz w:val="24"/>
                    </w:rPr>
                    <w:t>Agenţia Medicamentului şi Dispozitivelor Medicale</w:t>
                  </w:r>
                </w:p>
              </w:tc>
              <w:tc>
                <w:tcPr>
                  <w:tcW w:w="3973" w:type="dxa"/>
                </w:tcPr>
                <w:p w:rsidR="007D2C72" w:rsidRPr="00D40D45" w:rsidRDefault="00310C0D" w:rsidP="00782404">
                  <w:pPr>
                    <w:widowControl w:val="0"/>
                    <w:autoSpaceDE w:val="0"/>
                    <w:autoSpaceDN w:val="0"/>
                    <w:adjustRightInd w:val="0"/>
                    <w:jc w:val="center"/>
                    <w:rPr>
                      <w:sz w:val="24"/>
                    </w:rPr>
                  </w:pPr>
                  <w:r w:rsidRPr="00FC1197">
                    <w:rPr>
                      <w:sz w:val="24"/>
                    </w:rPr>
                    <w:pict>
                      <v:shape id="_x0000_i1026" type="#_x0000_t75" style="width:79.5pt;height:33.75pt">
                        <v:imagedata r:id="rId10" o:title="vladislav zara-semnatura1"/>
                      </v:shape>
                    </w:pict>
                  </w:r>
                </w:p>
              </w:tc>
            </w:tr>
            <w:tr w:rsidR="007D2C72" w:rsidRPr="00D40D45" w:rsidTr="007D2C72">
              <w:tc>
                <w:tcPr>
                  <w:tcW w:w="5382" w:type="dxa"/>
                </w:tcPr>
                <w:p w:rsidR="007D2C72" w:rsidRPr="00D40D45" w:rsidRDefault="007D2C72" w:rsidP="00782404">
                  <w:pPr>
                    <w:rPr>
                      <w:sz w:val="24"/>
                    </w:rPr>
                  </w:pPr>
                  <w:r w:rsidRPr="00D40D45">
                    <w:rPr>
                      <w:sz w:val="24"/>
                    </w:rPr>
                    <w:t>Consiliul de Experţi al MS RM</w:t>
                  </w:r>
                </w:p>
              </w:tc>
              <w:tc>
                <w:tcPr>
                  <w:tcW w:w="3973" w:type="dxa"/>
                </w:tcPr>
                <w:p w:rsidR="007D2C72" w:rsidRPr="00D40D45" w:rsidRDefault="00310C0D" w:rsidP="00782404">
                  <w:pPr>
                    <w:jc w:val="center"/>
                    <w:rPr>
                      <w:sz w:val="24"/>
                    </w:rPr>
                  </w:pPr>
                  <w:r w:rsidRPr="00FC1197">
                    <w:rPr>
                      <w:noProof/>
                      <w:sz w:val="24"/>
                    </w:rPr>
                    <w:pict>
                      <v:shape id="_x0000_i1027" type="#_x0000_t75" alt="Grosu" style="width:112.5pt;height:29.25pt;visibility:visible">
                        <v:imagedata r:id="rId11" o:title="Grosu"/>
                      </v:shape>
                    </w:pict>
                  </w:r>
                </w:p>
              </w:tc>
            </w:tr>
            <w:tr w:rsidR="007D2C72" w:rsidRPr="00D40D45" w:rsidTr="007D2C72">
              <w:tc>
                <w:tcPr>
                  <w:tcW w:w="5382" w:type="dxa"/>
                </w:tcPr>
                <w:p w:rsidR="007D2C72" w:rsidRPr="00D40D45" w:rsidRDefault="007D2C72" w:rsidP="00782404">
                  <w:pPr>
                    <w:rPr>
                      <w:sz w:val="24"/>
                    </w:rPr>
                  </w:pPr>
                  <w:r w:rsidRPr="00D40D45">
                    <w:rPr>
                      <w:sz w:val="24"/>
                    </w:rPr>
                    <w:t>Consiliul Naţional de Evaluare şi Acreditare în Sănătate</w:t>
                  </w:r>
                </w:p>
              </w:tc>
              <w:tc>
                <w:tcPr>
                  <w:tcW w:w="3973" w:type="dxa"/>
                </w:tcPr>
                <w:p w:rsidR="007D2C72" w:rsidRPr="00D40D45" w:rsidRDefault="00310C0D" w:rsidP="00782404">
                  <w:pPr>
                    <w:jc w:val="center"/>
                    <w:rPr>
                      <w:sz w:val="24"/>
                    </w:rPr>
                  </w:pPr>
                  <w:r w:rsidRPr="00FC1197">
                    <w:rPr>
                      <w:noProof/>
                      <w:sz w:val="24"/>
                    </w:rPr>
                    <w:pict>
                      <v:shape id="Рисунок 5" o:spid="_x0000_i1028" type="#_x0000_t75" alt="Senatura Cumpana" style="width:71.25pt;height:33pt;visibility:visible">
                        <v:imagedata r:id="rId12" o:title="Senatura Cumpana"/>
                      </v:shape>
                    </w:pict>
                  </w:r>
                </w:p>
              </w:tc>
            </w:tr>
            <w:tr w:rsidR="007D2C72" w:rsidRPr="00D40D45" w:rsidTr="007D2C72">
              <w:tc>
                <w:tcPr>
                  <w:tcW w:w="5382" w:type="dxa"/>
                </w:tcPr>
                <w:p w:rsidR="007D2C72" w:rsidRPr="00D40D45" w:rsidRDefault="007D2C72" w:rsidP="00782404">
                  <w:pPr>
                    <w:rPr>
                      <w:sz w:val="24"/>
                    </w:rPr>
                  </w:pPr>
                  <w:r w:rsidRPr="00D40D45">
                    <w:rPr>
                      <w:sz w:val="24"/>
                    </w:rPr>
                    <w:t>Compania Naţională de Asigurări în Medicină</w:t>
                  </w:r>
                </w:p>
              </w:tc>
              <w:tc>
                <w:tcPr>
                  <w:tcW w:w="3973" w:type="dxa"/>
                </w:tcPr>
                <w:p w:rsidR="007D2C72" w:rsidRPr="00D40D45" w:rsidRDefault="00310C0D" w:rsidP="00782404">
                  <w:pPr>
                    <w:jc w:val="center"/>
                    <w:rPr>
                      <w:sz w:val="24"/>
                    </w:rPr>
                  </w:pPr>
                  <w:r w:rsidRPr="00FC1197">
                    <w:rPr>
                      <w:noProof/>
                      <w:sz w:val="24"/>
                    </w:rPr>
                    <w:pict>
                      <v:shape id="Рисунок 6" o:spid="_x0000_i1029" type="#_x0000_t75" style="width:145.5pt;height:27.75pt;visibility:visible">
                        <v:imagedata r:id="rId13" o:title=""/>
                      </v:shape>
                    </w:pict>
                  </w:r>
                </w:p>
              </w:tc>
            </w:tr>
          </w:tbl>
          <w:p w:rsidR="005A7EAA" w:rsidRPr="00D40D45" w:rsidRDefault="005A7EAA" w:rsidP="00E026B4">
            <w:pPr>
              <w:spacing w:after="0"/>
              <w:rPr>
                <w:color w:val="FF0000"/>
                <w:sz w:val="24"/>
              </w:rPr>
            </w:pPr>
          </w:p>
        </w:tc>
        <w:tc>
          <w:tcPr>
            <w:tcW w:w="236" w:type="dxa"/>
          </w:tcPr>
          <w:p w:rsidR="005A7EAA" w:rsidRPr="00D40D45" w:rsidRDefault="005A7EAA" w:rsidP="00E026B4">
            <w:pPr>
              <w:spacing w:after="0"/>
              <w:rPr>
                <w:color w:val="FF0000"/>
                <w:sz w:val="24"/>
              </w:rPr>
            </w:pPr>
          </w:p>
        </w:tc>
      </w:tr>
    </w:tbl>
    <w:p w:rsidR="005A7EAA" w:rsidRPr="00D40D45" w:rsidRDefault="005A7EAA" w:rsidP="005A7EAA">
      <w:pPr>
        <w:jc w:val="right"/>
        <w:rPr>
          <w:i/>
          <w:sz w:val="24"/>
        </w:rPr>
      </w:pPr>
      <w:bookmarkStart w:id="24" w:name="_Toc191166943"/>
      <w:bookmarkStart w:id="25" w:name="_Toc198354839"/>
      <w:bookmarkStart w:id="26" w:name="_Toc279331576"/>
    </w:p>
    <w:p w:rsidR="005A7EAA" w:rsidRPr="00D40D45" w:rsidRDefault="006F3C5D" w:rsidP="005A7EAA">
      <w:pPr>
        <w:jc w:val="left"/>
        <w:rPr>
          <w:b/>
          <w:i/>
          <w:sz w:val="24"/>
        </w:rPr>
      </w:pPr>
      <w:r w:rsidRPr="00D40D45">
        <w:rPr>
          <w:b/>
          <w:sz w:val="24"/>
        </w:rPr>
        <w:t>A.10</w:t>
      </w:r>
      <w:r w:rsidR="005A7EAA" w:rsidRPr="00D40D45">
        <w:rPr>
          <w:b/>
          <w:sz w:val="24"/>
        </w:rPr>
        <w:t>. Definiţiile folosite în document</w:t>
      </w:r>
      <w:bookmarkEnd w:id="24"/>
      <w:bookmarkEnd w:id="25"/>
      <w:bookmarkEnd w:id="26"/>
    </w:p>
    <w:p w:rsidR="005A7EAA" w:rsidRPr="00D40D45" w:rsidRDefault="005A7EAA" w:rsidP="005A7EAA">
      <w:pPr>
        <w:spacing w:after="0"/>
        <w:rPr>
          <w:sz w:val="24"/>
        </w:rPr>
      </w:pPr>
      <w:r w:rsidRPr="00D40D45">
        <w:rPr>
          <w:sz w:val="24"/>
        </w:rPr>
        <w:t>În conformitate cu definiţia unanim acceptată, miocardita presupune</w:t>
      </w:r>
      <w:r w:rsidRPr="00D40D45">
        <w:rPr>
          <w:i/>
          <w:sz w:val="24"/>
        </w:rPr>
        <w:t xml:space="preserve"> </w:t>
      </w:r>
      <w:r w:rsidRPr="00D40D45">
        <w:rPr>
          <w:sz w:val="24"/>
        </w:rPr>
        <w:t xml:space="preserve">o </w:t>
      </w:r>
      <w:r w:rsidRPr="00D40D45">
        <w:rPr>
          <w:i/>
          <w:sz w:val="24"/>
        </w:rPr>
        <w:t xml:space="preserve">inflamaţie a miocardului </w:t>
      </w:r>
      <w:r w:rsidRPr="00D40D45">
        <w:rPr>
          <w:sz w:val="24"/>
          <w:lang w:val="it-IT"/>
        </w:rPr>
        <w:t>[4].</w:t>
      </w:r>
      <w:r w:rsidRPr="00D40D45">
        <w:rPr>
          <w:sz w:val="24"/>
        </w:rPr>
        <w:t xml:space="preserve"> Definiţia histologică apreciază miocardita ca „</w:t>
      </w:r>
      <w:r w:rsidRPr="00D40D45">
        <w:rPr>
          <w:i/>
          <w:sz w:val="24"/>
        </w:rPr>
        <w:t xml:space="preserve">proces patologic caracterizat prin infiltrat inflamator al miocardului, asociat cu necroză </w:t>
      </w:r>
      <w:r w:rsidRPr="00D40D45">
        <w:rPr>
          <w:rFonts w:ascii="Cambria Math" w:hAnsi="Cambria Math" w:cs="Cambria Math"/>
          <w:i/>
          <w:sz w:val="24"/>
        </w:rPr>
        <w:t>ș</w:t>
      </w:r>
      <w:r w:rsidRPr="00D40D45">
        <w:rPr>
          <w:i/>
          <w:sz w:val="24"/>
        </w:rPr>
        <w:t>i/sau leziuni degenerative ale celulelor miocardice adiacente, netipice pentru proces ischemic”</w:t>
      </w:r>
      <w:r w:rsidRPr="00D40D45">
        <w:rPr>
          <w:sz w:val="24"/>
          <w:lang w:val="it-IT"/>
        </w:rPr>
        <w:t>[2]. Inflamaţia miocardului este cauzată de factori infecţioşi (mai frecvent), toxici sau imuni.</w:t>
      </w:r>
      <w:r w:rsidRPr="00D40D45">
        <w:rPr>
          <w:sz w:val="24"/>
        </w:rPr>
        <w:t xml:space="preserve"> Conform clasificării Societăţii Europene de Cardiologie, miocardita este categoria de formă non-familială de cardiomiopatie, cu fenotip de cardiomiopatie dilatativă [11]. </w:t>
      </w:r>
    </w:p>
    <w:p w:rsidR="005A7EAA" w:rsidRPr="00D40D45" w:rsidRDefault="005A7EAA" w:rsidP="005A7EAA">
      <w:pPr>
        <w:spacing w:after="0"/>
        <w:rPr>
          <w:sz w:val="24"/>
          <w:lang w:val="it-IT"/>
        </w:rPr>
      </w:pPr>
      <w:r w:rsidRPr="00D40D45">
        <w:rPr>
          <w:sz w:val="24"/>
        </w:rPr>
        <w:lastRenderedPageBreak/>
        <w:t>Fiziopatologic miocardita se caracterizează prin scăderea funcţiei miocardului.</w:t>
      </w:r>
      <w:r w:rsidRPr="00D40D45">
        <w:rPr>
          <w:i/>
          <w:sz w:val="24"/>
          <w:lang w:val="it-IT"/>
        </w:rPr>
        <w:t>Insuficienţa miocardică</w:t>
      </w:r>
      <w:r w:rsidRPr="00D40D45">
        <w:rPr>
          <w:sz w:val="24"/>
          <w:lang w:val="it-IT"/>
        </w:rPr>
        <w:t xml:space="preserve"> sau </w:t>
      </w:r>
      <w:r w:rsidRPr="00D40D45">
        <w:rPr>
          <w:i/>
          <w:sz w:val="24"/>
          <w:lang w:val="it-IT"/>
        </w:rPr>
        <w:t>disfuncţia ventriculară</w:t>
      </w:r>
      <w:r w:rsidRPr="00D40D45">
        <w:rPr>
          <w:sz w:val="24"/>
          <w:lang w:val="it-IT"/>
        </w:rPr>
        <w:t xml:space="preserve"> sunt termeni care definesc o funcţie sistolică şi/sau diastolică compromisă a muşchiului cardiac.</w:t>
      </w:r>
    </w:p>
    <w:p w:rsidR="005A7EAA" w:rsidRPr="00D40D45" w:rsidRDefault="005A7EAA" w:rsidP="005A7EAA">
      <w:pPr>
        <w:spacing w:after="0"/>
        <w:rPr>
          <w:sz w:val="24"/>
          <w:lang w:val="it-IT"/>
        </w:rPr>
      </w:pPr>
      <w:r w:rsidRPr="00D40D45">
        <w:rPr>
          <w:sz w:val="24"/>
          <w:lang w:val="it-IT"/>
        </w:rPr>
        <w:t>Prezentarea clinică a MAV la copii este extrem de variată-</w:t>
      </w:r>
      <w:proofErr w:type="gramStart"/>
      <w:r w:rsidRPr="00D40D45">
        <w:rPr>
          <w:sz w:val="24"/>
          <w:lang w:val="it-IT"/>
        </w:rPr>
        <w:t xml:space="preserve">  </w:t>
      </w:r>
      <w:proofErr w:type="gramEnd"/>
      <w:r w:rsidRPr="00D40D45">
        <w:rPr>
          <w:sz w:val="24"/>
          <w:lang w:val="it-IT"/>
        </w:rPr>
        <w:t xml:space="preserve">de la forme asimptomatice, până la moarte subită cardiacă. A fost propus un algoritm de diagnostic, care include patru categorii de criterii: 1) </w:t>
      </w:r>
      <w:r w:rsidRPr="00D40D45">
        <w:rPr>
          <w:i/>
          <w:sz w:val="24"/>
          <w:lang w:val="it-IT"/>
        </w:rPr>
        <w:t>date clinice</w:t>
      </w:r>
      <w:r w:rsidR="00E026B4" w:rsidRPr="00D40D45">
        <w:rPr>
          <w:sz w:val="24"/>
          <w:lang w:val="it-IT"/>
        </w:rPr>
        <w:t>;</w:t>
      </w:r>
      <w:r w:rsidRPr="00D40D45">
        <w:rPr>
          <w:sz w:val="24"/>
          <w:lang w:val="it-IT"/>
        </w:rPr>
        <w:t xml:space="preserve"> </w:t>
      </w:r>
      <w:r w:rsidR="00E026B4" w:rsidRPr="00D40D45">
        <w:rPr>
          <w:sz w:val="24"/>
          <w:lang w:val="it-IT"/>
        </w:rPr>
        <w:t xml:space="preserve">2) </w:t>
      </w:r>
      <w:r w:rsidRPr="00D40D45">
        <w:rPr>
          <w:i/>
          <w:sz w:val="24"/>
          <w:lang w:val="it-IT"/>
        </w:rPr>
        <w:t>dovezi ale modificărilor structurale şi funcţionale cardiace</w:t>
      </w:r>
      <w:r w:rsidR="00E026B4" w:rsidRPr="00D40D45">
        <w:rPr>
          <w:sz w:val="24"/>
          <w:lang w:val="it-IT"/>
        </w:rPr>
        <w:t xml:space="preserve"> în absenţa ischemiei; 3)</w:t>
      </w:r>
      <w:r w:rsidRPr="00D40D45">
        <w:rPr>
          <w:sz w:val="24"/>
          <w:lang w:val="it-IT"/>
        </w:rPr>
        <w:t xml:space="preserve"> </w:t>
      </w:r>
      <w:r w:rsidRPr="00D40D45">
        <w:rPr>
          <w:i/>
          <w:sz w:val="24"/>
          <w:lang w:val="it-IT"/>
        </w:rPr>
        <w:t xml:space="preserve">date de rezonanţă magnetică </w:t>
      </w:r>
      <w:r w:rsidR="00E026B4" w:rsidRPr="00D40D45">
        <w:rPr>
          <w:sz w:val="24"/>
          <w:lang w:val="it-IT"/>
        </w:rPr>
        <w:t>(RMN) şi</w:t>
      </w:r>
      <w:r w:rsidRPr="00D40D45">
        <w:rPr>
          <w:sz w:val="24"/>
          <w:lang w:val="it-IT"/>
        </w:rPr>
        <w:t xml:space="preserve"> </w:t>
      </w:r>
      <w:r w:rsidR="00E026B4" w:rsidRPr="00D40D45">
        <w:rPr>
          <w:sz w:val="24"/>
          <w:lang w:val="it-IT"/>
        </w:rPr>
        <w:t xml:space="preserve">4) </w:t>
      </w:r>
      <w:r w:rsidRPr="00D40D45">
        <w:rPr>
          <w:i/>
          <w:sz w:val="24"/>
          <w:lang w:val="it-IT"/>
        </w:rPr>
        <w:t xml:space="preserve">date de biopsie miocardică </w:t>
      </w:r>
      <w:r w:rsidRPr="00D40D45">
        <w:rPr>
          <w:sz w:val="24"/>
          <w:lang w:val="it-IT"/>
        </w:rPr>
        <w:t>(BEM</w:t>
      </w:r>
      <w:proofErr w:type="gramStart"/>
      <w:r w:rsidRPr="00D40D45">
        <w:rPr>
          <w:sz w:val="24"/>
          <w:lang w:val="it-IT"/>
        </w:rPr>
        <w:t>).</w:t>
      </w:r>
      <w:proofErr w:type="gramEnd"/>
      <w:r w:rsidRPr="00D40D45">
        <w:rPr>
          <w:sz w:val="24"/>
          <w:lang w:val="it-IT"/>
        </w:rPr>
        <w:t xml:space="preserve"> În prezenţa unui argument dintr-o categorie miocardita va fi </w:t>
      </w:r>
      <w:r w:rsidRPr="00D40D45">
        <w:rPr>
          <w:i/>
          <w:sz w:val="24"/>
          <w:lang w:val="it-IT"/>
        </w:rPr>
        <w:t>posibilă</w:t>
      </w:r>
      <w:r w:rsidRPr="00D40D45">
        <w:rPr>
          <w:sz w:val="24"/>
          <w:lang w:val="it-IT"/>
        </w:rPr>
        <w:t xml:space="preserve">; două categorii – </w:t>
      </w:r>
      <w:r w:rsidRPr="00D40D45">
        <w:rPr>
          <w:i/>
          <w:sz w:val="24"/>
          <w:lang w:val="it-IT"/>
        </w:rPr>
        <w:t>suspiciune de miocardită</w:t>
      </w:r>
      <w:r w:rsidRPr="00D40D45">
        <w:rPr>
          <w:sz w:val="24"/>
          <w:lang w:val="it-IT"/>
        </w:rPr>
        <w:t xml:space="preserve">; trei categorii prezente – </w:t>
      </w:r>
      <w:r w:rsidRPr="00D40D45">
        <w:rPr>
          <w:i/>
          <w:sz w:val="24"/>
          <w:lang w:val="it-IT"/>
        </w:rPr>
        <w:t>miocardita probabilă</w:t>
      </w:r>
      <w:r w:rsidRPr="00D40D45">
        <w:rPr>
          <w:sz w:val="24"/>
          <w:lang w:val="it-IT"/>
        </w:rPr>
        <w:t xml:space="preserve">, dacă sunt prezente patru categorii de criterii – </w:t>
      </w:r>
      <w:r w:rsidRPr="00D40D45">
        <w:rPr>
          <w:i/>
          <w:sz w:val="24"/>
          <w:lang w:val="it-IT"/>
        </w:rPr>
        <w:t>probabilitatea de diagnostic de miocardită este înaltă</w:t>
      </w:r>
      <w:r w:rsidRPr="00D40D45">
        <w:rPr>
          <w:sz w:val="24"/>
          <w:lang w:val="it-IT"/>
        </w:rPr>
        <w:t xml:space="preserve"> [4].</w:t>
      </w:r>
      <w:r w:rsidRPr="00D40D45">
        <w:rPr>
          <w:i/>
          <w:sz w:val="24"/>
        </w:rPr>
        <w:t xml:space="preserve"> </w:t>
      </w:r>
      <w:r w:rsidRPr="00D40D45">
        <w:rPr>
          <w:sz w:val="24"/>
        </w:rPr>
        <w:t>În pofida faptului că</w:t>
      </w:r>
      <w:r w:rsidRPr="00D40D45">
        <w:rPr>
          <w:i/>
          <w:sz w:val="24"/>
        </w:rPr>
        <w:t xml:space="preserve"> </w:t>
      </w:r>
      <w:r w:rsidRPr="00D40D45">
        <w:rPr>
          <w:sz w:val="24"/>
        </w:rPr>
        <w:t>BEM este considerată standardul de aur în diagnosticul miocarditei, nu este indicată de rutină la toţi pacienţii cu suspiciune de miocardită [8,9].</w:t>
      </w:r>
    </w:p>
    <w:p w:rsidR="005A7EAA" w:rsidRPr="00D40D45" w:rsidRDefault="005A7EAA" w:rsidP="005A7EAA">
      <w:pPr>
        <w:spacing w:after="0"/>
        <w:rPr>
          <w:sz w:val="24"/>
        </w:rPr>
      </w:pPr>
      <w:r w:rsidRPr="00D40D45">
        <w:rPr>
          <w:sz w:val="24"/>
        </w:rPr>
        <w:t>Conform criteriilor clinico-patologice se disting următoarele tipuri de miocardită:(1)</w:t>
      </w:r>
      <w:r w:rsidRPr="00D40D45">
        <w:rPr>
          <w:i/>
          <w:sz w:val="24"/>
        </w:rPr>
        <w:t>miocardita acută (activă)-</w:t>
      </w:r>
      <w:r w:rsidRPr="00D40D45">
        <w:rPr>
          <w:sz w:val="24"/>
        </w:rPr>
        <w:t xml:space="preserve"> formă cu debut indistinct, compromitere moderată cardiovasculară şi frecvent cu vindecare incompletă (histologie cu inflamaţie activă); (2) </w:t>
      </w:r>
      <w:r w:rsidRPr="00D40D45">
        <w:rPr>
          <w:i/>
          <w:sz w:val="24"/>
        </w:rPr>
        <w:t>miocardita fulminantă</w:t>
      </w:r>
      <w:r w:rsidRPr="00D40D45">
        <w:rPr>
          <w:sz w:val="24"/>
        </w:rPr>
        <w:t xml:space="preserve"> – cu debut distinct, dramatic, evoluţie frecvent spre vindecare completă sau deteriorare progresivă (histologie cu multiple focare inflamatorii;</w:t>
      </w:r>
      <w:r w:rsidR="00E026B4" w:rsidRPr="00D40D45">
        <w:rPr>
          <w:sz w:val="24"/>
        </w:rPr>
        <w:t xml:space="preserve"> </w:t>
      </w:r>
      <w:r w:rsidRPr="00D40D45">
        <w:rPr>
          <w:sz w:val="24"/>
        </w:rPr>
        <w:t xml:space="preserve">(3) </w:t>
      </w:r>
      <w:r w:rsidRPr="00D40D45">
        <w:rPr>
          <w:i/>
          <w:sz w:val="24"/>
        </w:rPr>
        <w:t>miocardita cronică</w:t>
      </w:r>
      <w:r w:rsidRPr="00D40D45">
        <w:rPr>
          <w:sz w:val="24"/>
        </w:rPr>
        <w:t xml:space="preserve">, care poate fi: </w:t>
      </w:r>
      <w:r w:rsidRPr="00D40D45">
        <w:rPr>
          <w:i/>
          <w:sz w:val="24"/>
        </w:rPr>
        <w:t>activă</w:t>
      </w:r>
      <w:r w:rsidRPr="00D40D45">
        <w:rPr>
          <w:sz w:val="24"/>
        </w:rPr>
        <w:t xml:space="preserve"> cu disfuncţie cardiacă moderată şi </w:t>
      </w:r>
      <w:r w:rsidRPr="00D40D45">
        <w:rPr>
          <w:i/>
          <w:sz w:val="24"/>
        </w:rPr>
        <w:t>persistentă,</w:t>
      </w:r>
      <w:r w:rsidRPr="00D40D45">
        <w:rPr>
          <w:sz w:val="24"/>
        </w:rPr>
        <w:t xml:space="preserve"> caracterizată fără compromitere funcţională (histologic cu inflamaţie limitată cu/fără fibroză) [4,11].</w:t>
      </w:r>
    </w:p>
    <w:p w:rsidR="005A7EAA" w:rsidRPr="00D40D45" w:rsidRDefault="005A7EAA" w:rsidP="005A7EAA">
      <w:pPr>
        <w:spacing w:after="0"/>
        <w:rPr>
          <w:sz w:val="24"/>
        </w:rPr>
      </w:pPr>
      <w:r w:rsidRPr="00D40D45">
        <w:rPr>
          <w:sz w:val="24"/>
        </w:rPr>
        <w:t>Tratamentul MAV se bazează pe terapia convenţională a IC, inclusiv metode instrumentale în formele severe, fulminante [5,15,20,25]. Remediile  imunomodulatoare sunt controversate în MAV la copii, nu sunt indicate în terapia de rutină [3,6,7,10,23].</w:t>
      </w:r>
    </w:p>
    <w:p w:rsidR="006F3C5D" w:rsidRPr="00D40D45" w:rsidRDefault="006F3C5D" w:rsidP="005A7EAA">
      <w:pPr>
        <w:spacing w:after="0"/>
        <w:rPr>
          <w:sz w:val="24"/>
        </w:rPr>
      </w:pPr>
    </w:p>
    <w:p w:rsidR="005A7EAA" w:rsidRPr="00D40D45" w:rsidRDefault="006F3C5D" w:rsidP="005A7EAA">
      <w:pPr>
        <w:pStyle w:val="3"/>
        <w:spacing w:before="0"/>
        <w:rPr>
          <w:rFonts w:ascii="Times New Roman" w:hAnsi="Times New Roman" w:cs="Times New Roman"/>
          <w:sz w:val="24"/>
          <w:szCs w:val="24"/>
        </w:rPr>
      </w:pPr>
      <w:bookmarkStart w:id="27" w:name="_Toc191166944"/>
      <w:bookmarkStart w:id="28" w:name="_Toc198354840"/>
      <w:bookmarkStart w:id="29" w:name="_Toc279331577"/>
      <w:r w:rsidRPr="00D40D45">
        <w:rPr>
          <w:rFonts w:ascii="Times New Roman" w:hAnsi="Times New Roman" w:cs="Times New Roman"/>
          <w:sz w:val="24"/>
          <w:szCs w:val="24"/>
        </w:rPr>
        <w:t>A.11</w:t>
      </w:r>
      <w:r w:rsidR="005A7EAA" w:rsidRPr="00D40D45">
        <w:rPr>
          <w:rFonts w:ascii="Times New Roman" w:hAnsi="Times New Roman" w:cs="Times New Roman"/>
          <w:sz w:val="24"/>
          <w:szCs w:val="24"/>
        </w:rPr>
        <w:t>. Informaţia epidemiologică</w:t>
      </w:r>
      <w:bookmarkEnd w:id="27"/>
      <w:bookmarkEnd w:id="28"/>
      <w:bookmarkEnd w:id="29"/>
      <w:r w:rsidR="005A7EAA" w:rsidRPr="00D40D45">
        <w:rPr>
          <w:rFonts w:ascii="Times New Roman" w:hAnsi="Times New Roman" w:cs="Times New Roman"/>
          <w:sz w:val="24"/>
          <w:szCs w:val="24"/>
        </w:rPr>
        <w:t xml:space="preserve"> </w:t>
      </w:r>
    </w:p>
    <w:p w:rsidR="005A7EAA" w:rsidRPr="00D40D45" w:rsidRDefault="005A7EAA" w:rsidP="005A7EAA">
      <w:pPr>
        <w:spacing w:after="0"/>
        <w:rPr>
          <w:sz w:val="24"/>
        </w:rPr>
      </w:pPr>
      <w:r w:rsidRPr="00D40D45">
        <w:rPr>
          <w:sz w:val="24"/>
        </w:rPr>
        <w:t xml:space="preserve">Miocardita prezuntă o cauză importantă de morbiditate </w:t>
      </w:r>
      <w:r w:rsidRPr="00D40D45">
        <w:rPr>
          <w:rFonts w:ascii="Cambria Math" w:hAnsi="Cambria Math" w:cs="Cambria Math"/>
          <w:sz w:val="24"/>
        </w:rPr>
        <w:t>ș</w:t>
      </w:r>
      <w:r w:rsidRPr="00D40D45">
        <w:rPr>
          <w:sz w:val="24"/>
        </w:rPr>
        <w:t xml:space="preserve">i mortalitate la copii </w:t>
      </w:r>
      <w:r w:rsidRPr="00D40D45">
        <w:rPr>
          <w:rFonts w:ascii="Cambria Math" w:hAnsi="Cambria Math" w:cs="Cambria Math"/>
          <w:sz w:val="24"/>
        </w:rPr>
        <w:t>ș</w:t>
      </w:r>
      <w:r w:rsidRPr="00D40D45">
        <w:rPr>
          <w:sz w:val="24"/>
        </w:rPr>
        <w:t>i adul</w:t>
      </w:r>
      <w:r w:rsidRPr="00D40D45">
        <w:rPr>
          <w:rFonts w:ascii="Cambria Math" w:hAnsi="Cambria Math" w:cs="Cambria Math"/>
          <w:sz w:val="24"/>
        </w:rPr>
        <w:t>ț</w:t>
      </w:r>
      <w:r w:rsidRPr="00D40D45">
        <w:rPr>
          <w:sz w:val="24"/>
        </w:rPr>
        <w:t xml:space="preserve">i tineri, indicii variază în funcţie de zona geografică, condiţiile socioeconomice, cardiovirulenţa agentului </w:t>
      </w:r>
      <w:r w:rsidRPr="00D40D45">
        <w:rPr>
          <w:rFonts w:ascii="Cambria Math" w:hAnsi="Cambria Math" w:cs="Cambria Math"/>
          <w:sz w:val="24"/>
        </w:rPr>
        <w:t>ș</w:t>
      </w:r>
      <w:r w:rsidRPr="00D40D45">
        <w:rPr>
          <w:sz w:val="24"/>
        </w:rPr>
        <w:t>i al</w:t>
      </w:r>
      <w:r w:rsidRPr="00D40D45">
        <w:rPr>
          <w:rFonts w:ascii="Cambria Math" w:hAnsi="Cambria Math" w:cs="Cambria Math"/>
          <w:sz w:val="24"/>
        </w:rPr>
        <w:t>ț</w:t>
      </w:r>
      <w:r w:rsidRPr="00D40D45">
        <w:rPr>
          <w:sz w:val="24"/>
        </w:rPr>
        <w:t>i factori. În structura nozologică a spitalizărilor miocardita reprezintă 0,5% [19].</w:t>
      </w:r>
      <w:r w:rsidR="00E026B4" w:rsidRPr="00D40D45">
        <w:rPr>
          <w:sz w:val="24"/>
        </w:rPr>
        <w:t xml:space="preserve"> </w:t>
      </w:r>
      <w:r w:rsidRPr="00D40D45">
        <w:rPr>
          <w:sz w:val="24"/>
        </w:rPr>
        <w:t>Valorile veridice de inciden</w:t>
      </w:r>
      <w:r w:rsidRPr="00D40D45">
        <w:rPr>
          <w:rFonts w:ascii="Cambria Math" w:hAnsi="Cambria Math" w:cs="Cambria Math"/>
          <w:sz w:val="24"/>
        </w:rPr>
        <w:t>ț</w:t>
      </w:r>
      <w:r w:rsidRPr="00D40D45">
        <w:rPr>
          <w:sz w:val="24"/>
        </w:rPr>
        <w:t>ă a miocarditei pediatrice nu se cunosc, dar rapoartele statistice ale SUA au estimat o inciden</w:t>
      </w:r>
      <w:r w:rsidRPr="00D40D45">
        <w:rPr>
          <w:rFonts w:ascii="Cambria Math" w:hAnsi="Cambria Math" w:cs="Cambria Math"/>
          <w:sz w:val="24"/>
        </w:rPr>
        <w:t>ț</w:t>
      </w:r>
      <w:r w:rsidRPr="00D40D45">
        <w:rPr>
          <w:sz w:val="24"/>
        </w:rPr>
        <w:t xml:space="preserve">ă anuală de 1/100 000 copii [18]. Studiile patomorfologice europene raportează o rată importantă (35%) a miocarditei dintre cazurile de decese cardiace </w:t>
      </w:r>
      <w:r w:rsidRPr="00D40D45">
        <w:rPr>
          <w:rFonts w:ascii="Cambria Math" w:hAnsi="Cambria Math" w:cs="Cambria Math"/>
          <w:sz w:val="24"/>
        </w:rPr>
        <w:t>ș</w:t>
      </w:r>
      <w:r w:rsidRPr="00D40D45">
        <w:rPr>
          <w:sz w:val="24"/>
        </w:rPr>
        <w:t>i non cardiace pediatrice o incidenţă</w:t>
      </w:r>
      <w:r w:rsidR="00E026B4" w:rsidRPr="00D40D45">
        <w:rPr>
          <w:sz w:val="24"/>
        </w:rPr>
        <w:t xml:space="preserve"> </w:t>
      </w:r>
      <w:r w:rsidRPr="00D40D45">
        <w:rPr>
          <w:sz w:val="24"/>
        </w:rPr>
        <w:t>de 0,12-1,59/100 000 populaţie pediatrică</w:t>
      </w:r>
      <w:r w:rsidR="00E026B4" w:rsidRPr="00D40D45">
        <w:rPr>
          <w:sz w:val="24"/>
        </w:rPr>
        <w:t xml:space="preserve"> </w:t>
      </w:r>
      <w:r w:rsidRPr="00D40D45">
        <w:rPr>
          <w:sz w:val="24"/>
        </w:rPr>
        <w:t xml:space="preserve">[1,26],  Miocarditele cauzează moartea subită cardiacă (MSC) la copii </w:t>
      </w:r>
      <w:r w:rsidRPr="00D40D45">
        <w:rPr>
          <w:rFonts w:ascii="Cambria Math" w:hAnsi="Cambria Math" w:cs="Cambria Math"/>
          <w:sz w:val="24"/>
        </w:rPr>
        <w:t>ș</w:t>
      </w:r>
      <w:r w:rsidRPr="00D40D45">
        <w:rPr>
          <w:sz w:val="24"/>
        </w:rPr>
        <w:t>i adolescen</w:t>
      </w:r>
      <w:r w:rsidRPr="00D40D45">
        <w:rPr>
          <w:rFonts w:ascii="Cambria Math" w:hAnsi="Cambria Math" w:cs="Cambria Math"/>
          <w:sz w:val="24"/>
        </w:rPr>
        <w:t>ț</w:t>
      </w:r>
      <w:r w:rsidRPr="00D40D45">
        <w:rPr>
          <w:sz w:val="24"/>
        </w:rPr>
        <w:t xml:space="preserve">i în circa 12% [24]. Nu sunt dovezi de predelecţii de sex sau rasă. Sunt afectaţi copii de orice vârstă, cu o susceptibilitate mai mare la copii nou-născuţi, sugari (54%) şi copii cu imunodeficienţe [12]. </w:t>
      </w:r>
    </w:p>
    <w:p w:rsidR="005A7EAA" w:rsidRPr="00D40D45" w:rsidRDefault="005A7EAA" w:rsidP="005A7EAA">
      <w:pPr>
        <w:spacing w:after="0"/>
        <w:rPr>
          <w:sz w:val="24"/>
        </w:rPr>
      </w:pPr>
      <w:r w:rsidRPr="00D40D45">
        <w:rPr>
          <w:sz w:val="24"/>
        </w:rPr>
        <w:t xml:space="preserve">Factori etiologici comuni în miocardita la copii sunt virusurile, mai frecvent reprezentanţii familiilor Picornoviride (EV, </w:t>
      </w:r>
      <w:r w:rsidRPr="00D40D45">
        <w:rPr>
          <w:kern w:val="16"/>
          <w:sz w:val="24"/>
        </w:rPr>
        <w:t>CVB)</w:t>
      </w:r>
      <w:r w:rsidRPr="00D40D45">
        <w:rPr>
          <w:sz w:val="24"/>
        </w:rPr>
        <w:t xml:space="preserve"> şi Adenoviride (adenovirusurile de tip 2 şi 5 [5]. Publicaţiile recente menţionează rolul Parvovirusului B19 şi virusului gripei A H1N1 în miocarditele fulminante fatale de MAV [12,21].  </w:t>
      </w:r>
    </w:p>
    <w:p w:rsidR="005A7EAA" w:rsidRPr="00D40D45" w:rsidRDefault="005A7EAA" w:rsidP="005A7EAA">
      <w:pPr>
        <w:spacing w:after="0"/>
        <w:ind w:firstLine="709"/>
        <w:rPr>
          <w:sz w:val="24"/>
        </w:rPr>
      </w:pPr>
      <w:r w:rsidRPr="00D40D45">
        <w:rPr>
          <w:sz w:val="24"/>
        </w:rPr>
        <w:t>Evolu</w:t>
      </w:r>
      <w:r w:rsidRPr="00D40D45">
        <w:rPr>
          <w:rFonts w:ascii="Cambria Math" w:hAnsi="Cambria Math" w:cs="Cambria Math"/>
          <w:sz w:val="24"/>
        </w:rPr>
        <w:t>ț</w:t>
      </w:r>
      <w:r w:rsidRPr="00D40D45">
        <w:rPr>
          <w:sz w:val="24"/>
        </w:rPr>
        <w:t>ia MAV, în marea majoritatea cazurilor, este favorabilă, cu vindecare clinică în</w:t>
      </w:r>
      <w:r w:rsidR="00782404" w:rsidRPr="00D40D45">
        <w:rPr>
          <w:sz w:val="24"/>
        </w:rPr>
        <w:t xml:space="preserve"> 1-3 săptămâni, modificările  EC</w:t>
      </w:r>
      <w:r w:rsidRPr="00D40D45">
        <w:rPr>
          <w:sz w:val="24"/>
        </w:rPr>
        <w:t>G, Eco</w:t>
      </w:r>
      <w:r w:rsidR="0027028B" w:rsidRPr="00D40D45">
        <w:rPr>
          <w:sz w:val="24"/>
        </w:rPr>
        <w:t xml:space="preserve"> </w:t>
      </w:r>
      <w:r w:rsidRPr="00D40D45">
        <w:rPr>
          <w:sz w:val="24"/>
        </w:rPr>
        <w:t>CG se normalizează în 3-4 săptămâni [5]. Copii cu forme asimptomatice de MAV se pot vindeca spontan, fără tratament medicamentos, rata acestor cazuri nu se cunoaşte. Cu toate acestea, în până la 30%</w:t>
      </w:r>
      <w:r w:rsidR="00E026B4" w:rsidRPr="00D40D45">
        <w:rPr>
          <w:sz w:val="24"/>
        </w:rPr>
        <w:t xml:space="preserve"> din cazuri, miocardita dovedită prin biopsie poate progresa spre</w:t>
      </w:r>
      <w:r w:rsidRPr="00D40D45">
        <w:rPr>
          <w:sz w:val="24"/>
        </w:rPr>
        <w:t xml:space="preserve"> DCM [16]. Recuperarea completă după MAV s-a observat în circa 50% dintre cazuri [15,23,24]. Nu există metode eficiente de prevenire.</w:t>
      </w:r>
    </w:p>
    <w:p w:rsidR="005A7EAA" w:rsidRPr="00D40D45" w:rsidRDefault="005A7EAA" w:rsidP="005A7EAA">
      <w:pPr>
        <w:spacing w:after="0"/>
        <w:rPr>
          <w:color w:val="FF0000"/>
          <w:sz w:val="24"/>
        </w:rPr>
      </w:pPr>
    </w:p>
    <w:p w:rsidR="007D2C72" w:rsidRPr="00D40D45" w:rsidRDefault="007D2C72" w:rsidP="005A7EAA">
      <w:pPr>
        <w:spacing w:after="0"/>
        <w:rPr>
          <w:color w:val="FF0000"/>
          <w:sz w:val="24"/>
        </w:rPr>
      </w:pPr>
    </w:p>
    <w:p w:rsidR="007D2C72" w:rsidRPr="00D40D45" w:rsidRDefault="007D2C72" w:rsidP="005A7EAA">
      <w:pPr>
        <w:spacing w:after="0"/>
        <w:rPr>
          <w:color w:val="FF0000"/>
          <w:sz w:val="24"/>
        </w:rPr>
      </w:pPr>
    </w:p>
    <w:p w:rsidR="007D2C72" w:rsidRPr="00D40D45" w:rsidRDefault="007D2C72" w:rsidP="005A7EAA">
      <w:pPr>
        <w:spacing w:after="0"/>
        <w:rPr>
          <w:color w:val="FF0000"/>
          <w:sz w:val="24"/>
        </w:rPr>
      </w:pPr>
    </w:p>
    <w:p w:rsidR="007D2C72" w:rsidRPr="00D40D45" w:rsidRDefault="007D2C72" w:rsidP="005A7EAA">
      <w:pPr>
        <w:spacing w:after="0"/>
        <w:rPr>
          <w:color w:val="FF0000"/>
          <w:sz w:val="24"/>
        </w:rPr>
      </w:pPr>
    </w:p>
    <w:p w:rsidR="007D2C72" w:rsidRPr="00D40D45" w:rsidRDefault="007D2C72" w:rsidP="005A7EAA">
      <w:pPr>
        <w:spacing w:after="0"/>
        <w:rPr>
          <w:color w:val="FF0000"/>
          <w:sz w:val="24"/>
        </w:rPr>
      </w:pPr>
    </w:p>
    <w:p w:rsidR="005A7EAA" w:rsidRPr="00D40D45" w:rsidRDefault="005A7EAA" w:rsidP="005A7EAA">
      <w:pPr>
        <w:pStyle w:val="2"/>
        <w:numPr>
          <w:ilvl w:val="0"/>
          <w:numId w:val="0"/>
        </w:numPr>
        <w:spacing w:before="0" w:after="0"/>
        <w:rPr>
          <w:rFonts w:ascii="Times New Roman" w:hAnsi="Times New Roman"/>
          <w:sz w:val="24"/>
          <w:szCs w:val="24"/>
          <w:lang w:val="ro-RO"/>
        </w:rPr>
      </w:pPr>
      <w:bookmarkStart w:id="30" w:name="_Toc279331578"/>
      <w:r w:rsidRPr="00D40D45">
        <w:rPr>
          <w:rFonts w:ascii="Times New Roman" w:hAnsi="Times New Roman"/>
          <w:sz w:val="24"/>
          <w:szCs w:val="24"/>
          <w:lang w:val="ro-RO"/>
        </w:rPr>
        <w:lastRenderedPageBreak/>
        <w:t>B. PARTEA GENERALĂ</w:t>
      </w:r>
      <w:bookmarkEnd w:id="30"/>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7"/>
        <w:gridCol w:w="2976"/>
        <w:gridCol w:w="142"/>
        <w:gridCol w:w="3969"/>
      </w:tblGrid>
      <w:tr w:rsidR="004760E5" w:rsidRPr="00D40D45" w:rsidTr="007665CA">
        <w:trPr>
          <w:trHeight w:val="454"/>
        </w:trPr>
        <w:tc>
          <w:tcPr>
            <w:tcW w:w="1077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60E5" w:rsidRPr="00D40D45" w:rsidRDefault="004760E5" w:rsidP="00D40D45">
            <w:pPr>
              <w:pStyle w:val="3"/>
              <w:spacing w:before="0" w:after="0"/>
              <w:jc w:val="center"/>
              <w:rPr>
                <w:rFonts w:ascii="Times New Roman" w:hAnsi="Times New Roman" w:cs="Times New Roman"/>
                <w:kern w:val="32"/>
                <w:sz w:val="24"/>
                <w:szCs w:val="24"/>
              </w:rPr>
            </w:pPr>
            <w:r w:rsidRPr="00D40D45">
              <w:rPr>
                <w:rFonts w:ascii="Times New Roman" w:hAnsi="Times New Roman" w:cs="Times New Roman"/>
                <w:kern w:val="32"/>
                <w:sz w:val="24"/>
                <w:szCs w:val="24"/>
              </w:rPr>
              <w:t>B.1. Nivel de asistenţă medicală primară (AMP)</w:t>
            </w:r>
          </w:p>
        </w:tc>
      </w:tr>
      <w:tr w:rsidR="004760E5" w:rsidRPr="00D40D45" w:rsidTr="007665CA">
        <w:tc>
          <w:tcPr>
            <w:tcW w:w="3687" w:type="dxa"/>
            <w:shd w:val="clear" w:color="auto" w:fill="E0E0E0"/>
            <w:vAlign w:val="center"/>
          </w:tcPr>
          <w:p w:rsidR="004760E5" w:rsidRPr="00D40D45" w:rsidRDefault="004760E5" w:rsidP="00D40D45">
            <w:pPr>
              <w:spacing w:after="0"/>
              <w:jc w:val="center"/>
              <w:rPr>
                <w:b/>
                <w:sz w:val="24"/>
              </w:rPr>
            </w:pPr>
            <w:r w:rsidRPr="00D40D45">
              <w:rPr>
                <w:b/>
                <w:sz w:val="24"/>
              </w:rPr>
              <w:t>Descriere</w:t>
            </w:r>
          </w:p>
          <w:p w:rsidR="004760E5" w:rsidRPr="00D40D45" w:rsidRDefault="004760E5" w:rsidP="00D40D45">
            <w:pPr>
              <w:spacing w:after="0"/>
              <w:jc w:val="center"/>
              <w:rPr>
                <w:b/>
                <w:sz w:val="24"/>
              </w:rPr>
            </w:pPr>
            <w:r w:rsidRPr="00D40D45">
              <w:rPr>
                <w:b/>
                <w:sz w:val="24"/>
              </w:rPr>
              <w:t>(măsuri)</w:t>
            </w:r>
          </w:p>
        </w:tc>
        <w:tc>
          <w:tcPr>
            <w:tcW w:w="2976" w:type="dxa"/>
            <w:shd w:val="clear" w:color="auto" w:fill="E0E0E0"/>
            <w:vAlign w:val="center"/>
          </w:tcPr>
          <w:p w:rsidR="004760E5" w:rsidRPr="00D40D45" w:rsidRDefault="004760E5" w:rsidP="00D40D45">
            <w:pPr>
              <w:spacing w:after="0"/>
              <w:jc w:val="center"/>
              <w:rPr>
                <w:b/>
                <w:sz w:val="24"/>
              </w:rPr>
            </w:pPr>
            <w:r w:rsidRPr="00D40D45">
              <w:rPr>
                <w:b/>
                <w:sz w:val="24"/>
              </w:rPr>
              <w:t>Motivele</w:t>
            </w:r>
          </w:p>
          <w:p w:rsidR="004760E5" w:rsidRPr="00D40D45" w:rsidRDefault="004760E5" w:rsidP="00D40D45">
            <w:pPr>
              <w:spacing w:after="0"/>
              <w:jc w:val="center"/>
              <w:rPr>
                <w:b/>
                <w:sz w:val="24"/>
              </w:rPr>
            </w:pPr>
            <w:r w:rsidRPr="00D40D45">
              <w:rPr>
                <w:b/>
                <w:sz w:val="24"/>
              </w:rPr>
              <w:t>(repere)</w:t>
            </w:r>
          </w:p>
        </w:tc>
        <w:tc>
          <w:tcPr>
            <w:tcW w:w="4111" w:type="dxa"/>
            <w:gridSpan w:val="2"/>
            <w:shd w:val="clear" w:color="auto" w:fill="E0E0E0"/>
            <w:vAlign w:val="center"/>
          </w:tcPr>
          <w:p w:rsidR="004760E5" w:rsidRPr="00D40D45" w:rsidRDefault="004760E5" w:rsidP="00D40D45">
            <w:pPr>
              <w:spacing w:after="0"/>
              <w:jc w:val="center"/>
              <w:rPr>
                <w:b/>
                <w:sz w:val="24"/>
              </w:rPr>
            </w:pPr>
            <w:r w:rsidRPr="00D40D45">
              <w:rPr>
                <w:b/>
                <w:sz w:val="24"/>
              </w:rPr>
              <w:t>Paşii</w:t>
            </w:r>
          </w:p>
          <w:p w:rsidR="004760E5" w:rsidRPr="00D40D45" w:rsidRDefault="004760E5" w:rsidP="00D40D45">
            <w:pPr>
              <w:spacing w:after="0"/>
              <w:jc w:val="center"/>
              <w:rPr>
                <w:b/>
                <w:sz w:val="24"/>
              </w:rPr>
            </w:pPr>
            <w:r w:rsidRPr="00D40D45">
              <w:rPr>
                <w:b/>
                <w:sz w:val="24"/>
              </w:rPr>
              <w:t>(modalităţi şi condiţii de realizare)</w:t>
            </w:r>
          </w:p>
        </w:tc>
      </w:tr>
      <w:tr w:rsidR="004760E5" w:rsidRPr="00D40D45" w:rsidTr="007665CA">
        <w:tc>
          <w:tcPr>
            <w:tcW w:w="3687" w:type="dxa"/>
            <w:shd w:val="clear" w:color="auto" w:fill="auto"/>
            <w:vAlign w:val="center"/>
          </w:tcPr>
          <w:p w:rsidR="004760E5" w:rsidRPr="00D40D45" w:rsidRDefault="004760E5" w:rsidP="00D40D45">
            <w:pPr>
              <w:spacing w:after="0"/>
              <w:jc w:val="center"/>
              <w:rPr>
                <w:b/>
                <w:sz w:val="24"/>
              </w:rPr>
            </w:pPr>
            <w:r w:rsidRPr="00D40D45">
              <w:rPr>
                <w:b/>
                <w:sz w:val="24"/>
              </w:rPr>
              <w:t>I</w:t>
            </w:r>
          </w:p>
        </w:tc>
        <w:tc>
          <w:tcPr>
            <w:tcW w:w="2976" w:type="dxa"/>
            <w:shd w:val="clear" w:color="auto" w:fill="auto"/>
            <w:vAlign w:val="center"/>
          </w:tcPr>
          <w:p w:rsidR="004760E5" w:rsidRPr="00D40D45" w:rsidRDefault="004760E5" w:rsidP="00D40D45">
            <w:pPr>
              <w:spacing w:after="0"/>
              <w:jc w:val="center"/>
              <w:rPr>
                <w:b/>
                <w:sz w:val="24"/>
              </w:rPr>
            </w:pPr>
            <w:r w:rsidRPr="00D40D45">
              <w:rPr>
                <w:b/>
                <w:sz w:val="24"/>
              </w:rPr>
              <w:t>II</w:t>
            </w:r>
          </w:p>
        </w:tc>
        <w:tc>
          <w:tcPr>
            <w:tcW w:w="4111" w:type="dxa"/>
            <w:gridSpan w:val="2"/>
            <w:shd w:val="clear" w:color="auto" w:fill="auto"/>
            <w:vAlign w:val="center"/>
          </w:tcPr>
          <w:p w:rsidR="004760E5" w:rsidRPr="00D40D45" w:rsidRDefault="004760E5" w:rsidP="00D40D45">
            <w:pPr>
              <w:spacing w:after="0"/>
              <w:jc w:val="center"/>
              <w:rPr>
                <w:b/>
                <w:sz w:val="24"/>
              </w:rPr>
            </w:pPr>
            <w:r w:rsidRPr="00D40D45">
              <w:rPr>
                <w:b/>
                <w:sz w:val="24"/>
              </w:rPr>
              <w:t>III</w:t>
            </w:r>
          </w:p>
        </w:tc>
      </w:tr>
      <w:tr w:rsidR="004760E5" w:rsidRPr="00D40D45" w:rsidTr="007665CA">
        <w:tc>
          <w:tcPr>
            <w:tcW w:w="10774" w:type="dxa"/>
            <w:gridSpan w:val="4"/>
            <w:shd w:val="clear" w:color="auto" w:fill="auto"/>
            <w:vAlign w:val="center"/>
          </w:tcPr>
          <w:p w:rsidR="004760E5" w:rsidRPr="00D40D45" w:rsidRDefault="004760E5" w:rsidP="00D40D45">
            <w:pPr>
              <w:spacing w:after="0"/>
              <w:jc w:val="left"/>
              <w:rPr>
                <w:b/>
                <w:sz w:val="24"/>
              </w:rPr>
            </w:pPr>
            <w:r w:rsidRPr="00D40D45">
              <w:rPr>
                <w:b/>
                <w:sz w:val="24"/>
              </w:rPr>
              <w:t xml:space="preserve">1. Profilaxia </w:t>
            </w:r>
          </w:p>
        </w:tc>
      </w:tr>
      <w:tr w:rsidR="004760E5" w:rsidRPr="00D40D45" w:rsidTr="007665CA">
        <w:tc>
          <w:tcPr>
            <w:tcW w:w="3687" w:type="dxa"/>
            <w:shd w:val="clear" w:color="auto" w:fill="auto"/>
            <w:vAlign w:val="center"/>
          </w:tcPr>
          <w:p w:rsidR="004760E5" w:rsidRPr="00D40D45" w:rsidRDefault="004760E5" w:rsidP="004760E5">
            <w:pPr>
              <w:pStyle w:val="ae"/>
              <w:numPr>
                <w:ilvl w:val="1"/>
                <w:numId w:val="41"/>
              </w:numPr>
              <w:spacing w:after="0"/>
              <w:jc w:val="left"/>
              <w:rPr>
                <w:sz w:val="24"/>
              </w:rPr>
            </w:pPr>
            <w:r w:rsidRPr="00D40D45">
              <w:rPr>
                <w:b/>
                <w:sz w:val="24"/>
              </w:rPr>
              <w:t xml:space="preserve"> </w:t>
            </w:r>
            <w:r w:rsidRPr="00D40D45">
              <w:rPr>
                <w:sz w:val="24"/>
              </w:rPr>
              <w:t>Profilaxia primară</w:t>
            </w:r>
          </w:p>
        </w:tc>
        <w:tc>
          <w:tcPr>
            <w:tcW w:w="2976" w:type="dxa"/>
            <w:shd w:val="clear" w:color="auto" w:fill="auto"/>
            <w:vAlign w:val="center"/>
          </w:tcPr>
          <w:p w:rsidR="004760E5" w:rsidRPr="00D40D45" w:rsidRDefault="004760E5" w:rsidP="00D40D45">
            <w:pPr>
              <w:spacing w:after="0"/>
              <w:rPr>
                <w:sz w:val="24"/>
              </w:rPr>
            </w:pPr>
            <w:r w:rsidRPr="00D40D45">
              <w:rPr>
                <w:sz w:val="24"/>
              </w:rPr>
              <w:t>Controlul factorilor de risc ai MAV (C2.2)</w:t>
            </w:r>
          </w:p>
        </w:tc>
        <w:tc>
          <w:tcPr>
            <w:tcW w:w="4111" w:type="dxa"/>
            <w:gridSpan w:val="2"/>
            <w:shd w:val="clear" w:color="auto" w:fill="auto"/>
            <w:vAlign w:val="center"/>
          </w:tcPr>
          <w:p w:rsidR="004760E5" w:rsidRPr="00D40D45" w:rsidRDefault="004760E5" w:rsidP="004760E5">
            <w:pPr>
              <w:pStyle w:val="ae"/>
              <w:numPr>
                <w:ilvl w:val="0"/>
                <w:numId w:val="42"/>
              </w:numPr>
              <w:spacing w:after="0"/>
              <w:ind w:left="176" w:hanging="284"/>
              <w:jc w:val="left"/>
              <w:rPr>
                <w:b/>
                <w:sz w:val="24"/>
              </w:rPr>
            </w:pPr>
            <w:r w:rsidRPr="00D40D45">
              <w:rPr>
                <w:sz w:val="24"/>
              </w:rPr>
              <w:t>Identificarea şi supravegherea copiilor cu factori de risc, care nu au suportat MAV în antecedente (caseta 4)</w:t>
            </w:r>
          </w:p>
        </w:tc>
      </w:tr>
      <w:tr w:rsidR="004760E5" w:rsidRPr="00D40D45" w:rsidTr="007665CA">
        <w:tc>
          <w:tcPr>
            <w:tcW w:w="3687" w:type="dxa"/>
          </w:tcPr>
          <w:p w:rsidR="004760E5" w:rsidRPr="00D40D45" w:rsidRDefault="004760E5" w:rsidP="00D40D45">
            <w:pPr>
              <w:spacing w:after="0"/>
              <w:rPr>
                <w:b/>
                <w:sz w:val="24"/>
              </w:rPr>
            </w:pPr>
            <w:r w:rsidRPr="00D40D45">
              <w:rPr>
                <w:sz w:val="24"/>
              </w:rPr>
              <w:t>1.2 Profilaxia secundară</w:t>
            </w:r>
          </w:p>
        </w:tc>
        <w:tc>
          <w:tcPr>
            <w:tcW w:w="2976" w:type="dxa"/>
          </w:tcPr>
          <w:p w:rsidR="004760E5" w:rsidRPr="00D40D45" w:rsidRDefault="004760E5" w:rsidP="00D40D45">
            <w:pPr>
              <w:spacing w:after="0"/>
              <w:jc w:val="left"/>
              <w:rPr>
                <w:sz w:val="24"/>
              </w:rPr>
            </w:pPr>
            <w:r w:rsidRPr="00D40D45">
              <w:rPr>
                <w:sz w:val="24"/>
              </w:rPr>
              <w:t>Prevenirea recăderilor şi complicaţiilor la pacienţii care au suportat MAV (C.2.3.8)</w:t>
            </w:r>
          </w:p>
        </w:tc>
        <w:tc>
          <w:tcPr>
            <w:tcW w:w="4111" w:type="dxa"/>
            <w:gridSpan w:val="2"/>
          </w:tcPr>
          <w:p w:rsidR="004760E5" w:rsidRPr="00D40D45" w:rsidRDefault="004760E5" w:rsidP="00D40D45">
            <w:pPr>
              <w:numPr>
                <w:ilvl w:val="0"/>
                <w:numId w:val="8"/>
              </w:numPr>
              <w:tabs>
                <w:tab w:val="left" w:pos="216"/>
              </w:tabs>
              <w:spacing w:after="0"/>
              <w:ind w:left="288"/>
              <w:jc w:val="left"/>
              <w:rPr>
                <w:bCs/>
                <w:kern w:val="32"/>
                <w:sz w:val="24"/>
              </w:rPr>
            </w:pPr>
            <w:r w:rsidRPr="00D40D45">
              <w:rPr>
                <w:bCs/>
                <w:kern w:val="32"/>
                <w:sz w:val="24"/>
              </w:rPr>
              <w:t xml:space="preserve">Evaluarea creşterii şi dezvoltării în funcţie de </w:t>
            </w:r>
            <w:r w:rsidR="00D40D45" w:rsidRPr="00D40D45">
              <w:rPr>
                <w:bCs/>
                <w:kern w:val="32"/>
                <w:sz w:val="24"/>
              </w:rPr>
              <w:t>vârstă</w:t>
            </w:r>
            <w:r w:rsidRPr="00D40D45">
              <w:rPr>
                <w:bCs/>
                <w:kern w:val="32"/>
                <w:sz w:val="24"/>
              </w:rPr>
              <w:t xml:space="preserve">, sex </w:t>
            </w:r>
          </w:p>
          <w:p w:rsidR="004760E5" w:rsidRPr="00D40D45" w:rsidRDefault="004760E5" w:rsidP="00D40D45">
            <w:pPr>
              <w:numPr>
                <w:ilvl w:val="0"/>
                <w:numId w:val="8"/>
              </w:numPr>
              <w:tabs>
                <w:tab w:val="left" w:pos="216"/>
              </w:tabs>
              <w:spacing w:after="0"/>
              <w:ind w:left="288"/>
              <w:jc w:val="left"/>
              <w:rPr>
                <w:bCs/>
                <w:kern w:val="32"/>
                <w:sz w:val="24"/>
              </w:rPr>
            </w:pPr>
            <w:r w:rsidRPr="00D40D45">
              <w:rPr>
                <w:bCs/>
                <w:kern w:val="32"/>
                <w:sz w:val="24"/>
              </w:rPr>
              <w:t xml:space="preserve"> </w:t>
            </w:r>
            <w:r w:rsidRPr="00D40D45">
              <w:rPr>
                <w:sz w:val="24"/>
              </w:rPr>
              <w:t>Controlul ritmului cardiac, FCC, TA, ECG şi Eco</w:t>
            </w:r>
            <w:r w:rsidR="00D40D45">
              <w:rPr>
                <w:sz w:val="24"/>
              </w:rPr>
              <w:t xml:space="preserve"> </w:t>
            </w:r>
            <w:r w:rsidRPr="00D40D45">
              <w:rPr>
                <w:sz w:val="24"/>
              </w:rPr>
              <w:t xml:space="preserve">Cg în funcţie de risc </w:t>
            </w:r>
          </w:p>
          <w:p w:rsidR="004760E5" w:rsidRPr="00D40D45" w:rsidRDefault="004760E5" w:rsidP="00D40D45">
            <w:pPr>
              <w:numPr>
                <w:ilvl w:val="0"/>
                <w:numId w:val="8"/>
              </w:numPr>
              <w:tabs>
                <w:tab w:val="left" w:pos="216"/>
              </w:tabs>
              <w:spacing w:after="0"/>
              <w:ind w:left="288"/>
              <w:jc w:val="left"/>
              <w:rPr>
                <w:bCs/>
                <w:kern w:val="32"/>
                <w:sz w:val="24"/>
              </w:rPr>
            </w:pPr>
            <w:r w:rsidRPr="00D40D45">
              <w:rPr>
                <w:sz w:val="24"/>
              </w:rPr>
              <w:t>Aprecierea activităţii fizice în funcţie de evoluţie</w:t>
            </w:r>
            <w:r w:rsidR="007665CA">
              <w:rPr>
                <w:sz w:val="24"/>
              </w:rPr>
              <w:t xml:space="preserve"> </w:t>
            </w:r>
            <w:r w:rsidRPr="00D40D45">
              <w:rPr>
                <w:sz w:val="24"/>
              </w:rPr>
              <w:t>(caseta 24,25)</w:t>
            </w:r>
          </w:p>
        </w:tc>
      </w:tr>
      <w:tr w:rsidR="004760E5" w:rsidRPr="00D40D45" w:rsidTr="007665CA">
        <w:tc>
          <w:tcPr>
            <w:tcW w:w="10774" w:type="dxa"/>
            <w:gridSpan w:val="4"/>
          </w:tcPr>
          <w:p w:rsidR="004760E5" w:rsidRPr="00D40D45" w:rsidRDefault="004760E5" w:rsidP="00D40D45">
            <w:pPr>
              <w:spacing w:after="0"/>
              <w:rPr>
                <w:b/>
                <w:bCs/>
                <w:kern w:val="32"/>
                <w:sz w:val="24"/>
              </w:rPr>
            </w:pPr>
            <w:r w:rsidRPr="00D40D45">
              <w:rPr>
                <w:b/>
                <w:bCs/>
                <w:kern w:val="32"/>
                <w:sz w:val="24"/>
              </w:rPr>
              <w:t>2. Diagnostic</w:t>
            </w:r>
          </w:p>
        </w:tc>
      </w:tr>
      <w:tr w:rsidR="004760E5" w:rsidRPr="00D40D45" w:rsidTr="007665CA">
        <w:tc>
          <w:tcPr>
            <w:tcW w:w="3687" w:type="dxa"/>
          </w:tcPr>
          <w:p w:rsidR="004760E5" w:rsidRPr="00D40D45" w:rsidRDefault="004760E5" w:rsidP="00D40D45">
            <w:pPr>
              <w:spacing w:after="0"/>
              <w:jc w:val="left"/>
              <w:rPr>
                <w:bCs/>
                <w:kern w:val="32"/>
                <w:sz w:val="24"/>
              </w:rPr>
            </w:pPr>
            <w:r w:rsidRPr="00D40D45">
              <w:rPr>
                <w:bCs/>
                <w:kern w:val="32"/>
                <w:sz w:val="24"/>
              </w:rPr>
              <w:t>2.1. Examenul primar cu depistarea semnelor sugestive de MAV (C.2.3.2)</w:t>
            </w:r>
          </w:p>
          <w:p w:rsidR="004760E5" w:rsidRPr="00D40D45" w:rsidRDefault="004760E5" w:rsidP="00D40D45">
            <w:pPr>
              <w:spacing w:after="0"/>
              <w:jc w:val="left"/>
              <w:rPr>
                <w:bCs/>
                <w:kern w:val="32"/>
                <w:sz w:val="24"/>
              </w:rPr>
            </w:pPr>
          </w:p>
          <w:p w:rsidR="004760E5" w:rsidRPr="00D40D45" w:rsidRDefault="004760E5" w:rsidP="00D40D45">
            <w:pPr>
              <w:spacing w:after="0"/>
              <w:jc w:val="left"/>
              <w:rPr>
                <w:bCs/>
                <w:kern w:val="32"/>
                <w:sz w:val="24"/>
              </w:rPr>
            </w:pPr>
          </w:p>
        </w:tc>
        <w:tc>
          <w:tcPr>
            <w:tcW w:w="2976" w:type="dxa"/>
          </w:tcPr>
          <w:p w:rsidR="004760E5" w:rsidRPr="00D40D45" w:rsidRDefault="004760E5" w:rsidP="00D40D45">
            <w:pPr>
              <w:spacing w:after="0"/>
              <w:jc w:val="left"/>
              <w:rPr>
                <w:bCs/>
                <w:kern w:val="32"/>
                <w:sz w:val="24"/>
              </w:rPr>
            </w:pPr>
            <w:r w:rsidRPr="00D40D45">
              <w:rPr>
                <w:sz w:val="24"/>
              </w:rPr>
              <w:t>Suspiciune de MAV</w:t>
            </w:r>
          </w:p>
          <w:p w:rsidR="004760E5" w:rsidRPr="00D40D45" w:rsidRDefault="004760E5" w:rsidP="00D40D45">
            <w:pPr>
              <w:spacing w:after="0"/>
              <w:jc w:val="left"/>
              <w:rPr>
                <w:sz w:val="24"/>
              </w:rPr>
            </w:pPr>
          </w:p>
          <w:p w:rsidR="004760E5" w:rsidRPr="00D40D45" w:rsidRDefault="004760E5" w:rsidP="00D40D45">
            <w:pPr>
              <w:spacing w:after="0"/>
              <w:jc w:val="left"/>
              <w:rPr>
                <w:sz w:val="24"/>
              </w:rPr>
            </w:pPr>
          </w:p>
          <w:p w:rsidR="004760E5" w:rsidRPr="00D40D45" w:rsidRDefault="004760E5" w:rsidP="00D40D45">
            <w:pPr>
              <w:spacing w:after="0"/>
              <w:jc w:val="left"/>
              <w:rPr>
                <w:sz w:val="24"/>
              </w:rPr>
            </w:pPr>
          </w:p>
        </w:tc>
        <w:tc>
          <w:tcPr>
            <w:tcW w:w="4111" w:type="dxa"/>
            <w:gridSpan w:val="2"/>
          </w:tcPr>
          <w:p w:rsidR="004760E5" w:rsidRPr="00D40D45" w:rsidRDefault="004760E5" w:rsidP="00D40D45">
            <w:pPr>
              <w:numPr>
                <w:ilvl w:val="0"/>
                <w:numId w:val="4"/>
              </w:numPr>
              <w:spacing w:after="0"/>
              <w:ind w:left="288"/>
              <w:jc w:val="left"/>
              <w:rPr>
                <w:sz w:val="24"/>
              </w:rPr>
            </w:pPr>
            <w:r w:rsidRPr="00D40D45">
              <w:rPr>
                <w:sz w:val="24"/>
              </w:rPr>
              <w:t>Aprecierea factorilor de risc şi anamneza (caseta  4,5)</w:t>
            </w:r>
          </w:p>
          <w:p w:rsidR="004760E5" w:rsidRPr="00D40D45" w:rsidRDefault="004760E5" w:rsidP="00D40D45">
            <w:pPr>
              <w:numPr>
                <w:ilvl w:val="0"/>
                <w:numId w:val="4"/>
              </w:numPr>
              <w:tabs>
                <w:tab w:val="left" w:pos="306"/>
              </w:tabs>
              <w:spacing w:after="0"/>
              <w:ind w:left="288"/>
              <w:jc w:val="left"/>
              <w:rPr>
                <w:sz w:val="24"/>
              </w:rPr>
            </w:pPr>
            <w:r w:rsidRPr="00D40D45">
              <w:rPr>
                <w:sz w:val="24"/>
              </w:rPr>
              <w:t xml:space="preserve">Examenul clinic şi evaluarea manifestărilor cardiovasculare </w:t>
            </w:r>
            <w:r w:rsidRPr="00D40D45">
              <w:rPr>
                <w:bCs/>
                <w:sz w:val="24"/>
              </w:rPr>
              <w:t xml:space="preserve">în funcţie de vârstă </w:t>
            </w:r>
            <w:r w:rsidRPr="00D40D45">
              <w:rPr>
                <w:sz w:val="24"/>
              </w:rPr>
              <w:t>(caseta 6,7,8,9 )</w:t>
            </w:r>
          </w:p>
          <w:p w:rsidR="004760E5" w:rsidRPr="00D40D45" w:rsidRDefault="004760E5" w:rsidP="00D40D45">
            <w:pPr>
              <w:numPr>
                <w:ilvl w:val="0"/>
                <w:numId w:val="5"/>
              </w:numPr>
              <w:tabs>
                <w:tab w:val="left" w:pos="306"/>
              </w:tabs>
              <w:spacing w:after="0"/>
              <w:ind w:left="288"/>
              <w:jc w:val="left"/>
              <w:rPr>
                <w:sz w:val="24"/>
              </w:rPr>
            </w:pPr>
            <w:r w:rsidRPr="00D40D45">
              <w:rPr>
                <w:bCs/>
                <w:iCs/>
                <w:sz w:val="24"/>
              </w:rPr>
              <w:t xml:space="preserve">Teste  </w:t>
            </w:r>
            <w:r w:rsidRPr="00D40D45">
              <w:rPr>
                <w:sz w:val="24"/>
              </w:rPr>
              <w:t>de laborator (caseta 10)</w:t>
            </w:r>
          </w:p>
          <w:p w:rsidR="004760E5" w:rsidRPr="00D40D45" w:rsidRDefault="004760E5" w:rsidP="007665CA">
            <w:pPr>
              <w:numPr>
                <w:ilvl w:val="0"/>
                <w:numId w:val="5"/>
              </w:numPr>
              <w:tabs>
                <w:tab w:val="left" w:pos="306"/>
              </w:tabs>
              <w:spacing w:after="0"/>
              <w:ind w:left="288" w:right="-108"/>
              <w:jc w:val="left"/>
              <w:rPr>
                <w:sz w:val="24"/>
              </w:rPr>
            </w:pPr>
            <w:r w:rsidRPr="00D40D45">
              <w:rPr>
                <w:color w:val="FF0000"/>
                <w:sz w:val="24"/>
              </w:rPr>
              <w:t xml:space="preserve"> </w:t>
            </w:r>
            <w:r w:rsidRPr="00D40D45">
              <w:rPr>
                <w:sz w:val="24"/>
              </w:rPr>
              <w:t>ECG standard 12 derivaţii (caseta11)</w:t>
            </w:r>
          </w:p>
          <w:p w:rsidR="004760E5" w:rsidRPr="00D40D45" w:rsidRDefault="004760E5" w:rsidP="00D40D45">
            <w:pPr>
              <w:numPr>
                <w:ilvl w:val="0"/>
                <w:numId w:val="5"/>
              </w:numPr>
              <w:tabs>
                <w:tab w:val="left" w:pos="306"/>
              </w:tabs>
              <w:spacing w:after="0"/>
              <w:ind w:left="288"/>
              <w:jc w:val="left"/>
              <w:rPr>
                <w:sz w:val="24"/>
              </w:rPr>
            </w:pPr>
            <w:r w:rsidRPr="00D40D45">
              <w:rPr>
                <w:sz w:val="24"/>
              </w:rPr>
              <w:t xml:space="preserve">Rx cardiopulmonară </w:t>
            </w:r>
            <w:r w:rsidRPr="00D40D45">
              <w:rPr>
                <w:bCs/>
                <w:sz w:val="24"/>
              </w:rPr>
              <w:t>(</w:t>
            </w:r>
            <w:r w:rsidRPr="00D40D45">
              <w:rPr>
                <w:color w:val="FF0000"/>
                <w:sz w:val="24"/>
              </w:rPr>
              <w:t xml:space="preserve"> </w:t>
            </w:r>
            <w:r w:rsidRPr="00D40D45">
              <w:rPr>
                <w:sz w:val="24"/>
              </w:rPr>
              <w:t>caseta</w:t>
            </w:r>
            <w:r w:rsidRPr="00D40D45">
              <w:rPr>
                <w:bCs/>
                <w:sz w:val="24"/>
              </w:rPr>
              <w:t xml:space="preserve"> 12)</w:t>
            </w:r>
          </w:p>
          <w:p w:rsidR="004760E5" w:rsidRPr="00D40D45" w:rsidRDefault="004760E5" w:rsidP="00D40D45">
            <w:pPr>
              <w:tabs>
                <w:tab w:val="left" w:pos="306"/>
              </w:tabs>
              <w:spacing w:after="0"/>
              <w:ind w:left="288"/>
              <w:jc w:val="left"/>
              <w:rPr>
                <w:i/>
                <w:sz w:val="24"/>
              </w:rPr>
            </w:pPr>
            <w:r w:rsidRPr="00D40D45">
              <w:rPr>
                <w:bCs/>
                <w:i/>
                <w:sz w:val="24"/>
              </w:rPr>
              <w:t xml:space="preserve">Notă: </w:t>
            </w:r>
            <w:r w:rsidRPr="00D40D45">
              <w:rPr>
                <w:bCs/>
                <w:sz w:val="24"/>
              </w:rPr>
              <w:t>ECG şi Rx cardiopulmonară normale nu exclud diagnosticul</w:t>
            </w:r>
          </w:p>
        </w:tc>
      </w:tr>
      <w:tr w:rsidR="004760E5" w:rsidRPr="00D40D45" w:rsidTr="007665CA">
        <w:tc>
          <w:tcPr>
            <w:tcW w:w="3687" w:type="dxa"/>
          </w:tcPr>
          <w:p w:rsidR="004760E5" w:rsidRPr="00D40D45" w:rsidRDefault="004760E5" w:rsidP="00D40D45">
            <w:pPr>
              <w:spacing w:after="0"/>
              <w:jc w:val="left"/>
              <w:rPr>
                <w:bCs/>
                <w:kern w:val="32"/>
                <w:sz w:val="24"/>
              </w:rPr>
            </w:pPr>
            <w:r w:rsidRPr="00D40D45">
              <w:rPr>
                <w:bCs/>
                <w:kern w:val="32"/>
                <w:sz w:val="24"/>
              </w:rPr>
              <w:t>2.2. Decizii asupra condiţiilor  de tratament staţionar (C2.3.3)</w:t>
            </w:r>
          </w:p>
        </w:tc>
        <w:tc>
          <w:tcPr>
            <w:tcW w:w="2976" w:type="dxa"/>
          </w:tcPr>
          <w:p w:rsidR="004760E5" w:rsidRPr="00D40D45" w:rsidRDefault="004760E5" w:rsidP="00D40D45">
            <w:pPr>
              <w:spacing w:after="0"/>
              <w:jc w:val="left"/>
              <w:rPr>
                <w:sz w:val="24"/>
              </w:rPr>
            </w:pPr>
            <w:r w:rsidRPr="00D40D45">
              <w:rPr>
                <w:sz w:val="24"/>
              </w:rPr>
              <w:t xml:space="preserve">Recunoaşterea </w:t>
            </w:r>
            <w:r w:rsidRPr="00D40D45">
              <w:rPr>
                <w:bCs/>
                <w:kern w:val="32"/>
                <w:sz w:val="24"/>
              </w:rPr>
              <w:t>semnelor precoce de MAV este importantă în stabilirea indicelui  de suspiciune de MAV în vederea iniţierii tratamentului etiopatogenic pentru reducerea mortalităţii şi prevenirea complicaţiilor</w:t>
            </w:r>
          </w:p>
        </w:tc>
        <w:tc>
          <w:tcPr>
            <w:tcW w:w="4111" w:type="dxa"/>
            <w:gridSpan w:val="2"/>
          </w:tcPr>
          <w:p w:rsidR="004760E5" w:rsidRPr="00D40D45" w:rsidRDefault="004760E5" w:rsidP="00D40D45">
            <w:pPr>
              <w:numPr>
                <w:ilvl w:val="0"/>
                <w:numId w:val="7"/>
              </w:numPr>
              <w:spacing w:after="0"/>
              <w:ind w:left="288"/>
              <w:jc w:val="left"/>
              <w:rPr>
                <w:sz w:val="24"/>
              </w:rPr>
            </w:pPr>
            <w:r w:rsidRPr="00D40D45">
              <w:rPr>
                <w:sz w:val="24"/>
              </w:rPr>
              <w:t>Criterii de suspiciune clinică de MAV (caseta 17)</w:t>
            </w:r>
          </w:p>
          <w:p w:rsidR="004760E5" w:rsidRPr="00D40D45" w:rsidRDefault="004760E5" w:rsidP="00D40D45">
            <w:pPr>
              <w:numPr>
                <w:ilvl w:val="0"/>
                <w:numId w:val="7"/>
              </w:numPr>
              <w:spacing w:after="0"/>
              <w:ind w:left="288"/>
              <w:jc w:val="left"/>
              <w:rPr>
                <w:sz w:val="24"/>
              </w:rPr>
            </w:pPr>
            <w:r w:rsidRPr="00D40D45">
              <w:rPr>
                <w:sz w:val="24"/>
              </w:rPr>
              <w:t>Stratificarea riscului (caseta 18)</w:t>
            </w:r>
          </w:p>
          <w:p w:rsidR="004760E5" w:rsidRPr="00D40D45" w:rsidRDefault="004760E5" w:rsidP="00D40D45">
            <w:pPr>
              <w:numPr>
                <w:ilvl w:val="0"/>
                <w:numId w:val="7"/>
              </w:numPr>
              <w:spacing w:after="0"/>
              <w:ind w:left="288"/>
              <w:jc w:val="left"/>
              <w:rPr>
                <w:sz w:val="24"/>
              </w:rPr>
            </w:pPr>
            <w:r w:rsidRPr="00D40D45">
              <w:rPr>
                <w:sz w:val="24"/>
              </w:rPr>
              <w:t>Diagnosticul diferenţial (caseta 19)</w:t>
            </w:r>
          </w:p>
          <w:p w:rsidR="004760E5" w:rsidRPr="00D40D45" w:rsidRDefault="004760E5" w:rsidP="00D40D45">
            <w:pPr>
              <w:numPr>
                <w:ilvl w:val="0"/>
                <w:numId w:val="7"/>
              </w:numPr>
              <w:spacing w:after="0"/>
              <w:ind w:left="288"/>
              <w:jc w:val="left"/>
              <w:rPr>
                <w:sz w:val="24"/>
              </w:rPr>
            </w:pPr>
            <w:r w:rsidRPr="00D40D45">
              <w:rPr>
                <w:sz w:val="24"/>
              </w:rPr>
              <w:t>Evaluarea criteriilor de spitalizare (casetele 20,21)</w:t>
            </w:r>
          </w:p>
          <w:p w:rsidR="004760E5" w:rsidRPr="00D40D45" w:rsidRDefault="004760E5" w:rsidP="00D40D45">
            <w:pPr>
              <w:numPr>
                <w:ilvl w:val="0"/>
                <w:numId w:val="4"/>
              </w:numPr>
              <w:spacing w:after="0"/>
              <w:ind w:left="288"/>
              <w:jc w:val="left"/>
              <w:rPr>
                <w:sz w:val="24"/>
              </w:rPr>
            </w:pPr>
            <w:r w:rsidRPr="00D40D45">
              <w:rPr>
                <w:bCs/>
                <w:sz w:val="24"/>
              </w:rPr>
              <w:t>Estimarea indicaţiilor pentru consultul specialistului (cardiolog pediatru)</w:t>
            </w:r>
            <w:r w:rsidRPr="00D40D45">
              <w:rPr>
                <w:sz w:val="24"/>
              </w:rPr>
              <w:t xml:space="preserve"> (caseta 20)</w:t>
            </w:r>
          </w:p>
        </w:tc>
      </w:tr>
      <w:tr w:rsidR="004760E5" w:rsidRPr="00D40D45" w:rsidTr="007665CA">
        <w:trPr>
          <w:trHeight w:val="454"/>
        </w:trPr>
        <w:tc>
          <w:tcPr>
            <w:tcW w:w="10774" w:type="dxa"/>
            <w:gridSpan w:val="4"/>
            <w:shd w:val="clear" w:color="auto" w:fill="FFFFFF"/>
            <w:vAlign w:val="center"/>
          </w:tcPr>
          <w:p w:rsidR="004760E5" w:rsidRPr="00D40D45" w:rsidRDefault="004760E5" w:rsidP="004760E5">
            <w:pPr>
              <w:pStyle w:val="3"/>
              <w:spacing w:before="0" w:after="0"/>
              <w:jc w:val="center"/>
              <w:rPr>
                <w:rFonts w:ascii="Times New Roman" w:hAnsi="Times New Roman" w:cs="Times New Roman"/>
                <w:kern w:val="32"/>
                <w:sz w:val="24"/>
                <w:szCs w:val="24"/>
              </w:rPr>
            </w:pPr>
            <w:r w:rsidRPr="00D40D45">
              <w:rPr>
                <w:rFonts w:ascii="Times New Roman" w:hAnsi="Times New Roman" w:cs="Times New Roman"/>
                <w:kern w:val="32"/>
                <w:sz w:val="24"/>
                <w:szCs w:val="24"/>
              </w:rPr>
              <w:t>B.2. Nivel de asistenţă medicală urgentă la etapa prespitalicească</w:t>
            </w:r>
          </w:p>
        </w:tc>
      </w:tr>
      <w:tr w:rsidR="004760E5" w:rsidRPr="00D40D45" w:rsidTr="007665CA">
        <w:tc>
          <w:tcPr>
            <w:tcW w:w="3687" w:type="dxa"/>
            <w:tcBorders>
              <w:bottom w:val="single" w:sz="4" w:space="0" w:color="auto"/>
            </w:tcBorders>
            <w:shd w:val="clear" w:color="auto" w:fill="E0E0E0"/>
            <w:vAlign w:val="center"/>
          </w:tcPr>
          <w:p w:rsidR="004760E5" w:rsidRPr="00D40D45" w:rsidRDefault="004760E5" w:rsidP="00D40D45">
            <w:pPr>
              <w:spacing w:after="0"/>
              <w:jc w:val="center"/>
              <w:rPr>
                <w:b/>
                <w:sz w:val="24"/>
              </w:rPr>
            </w:pPr>
            <w:r w:rsidRPr="00D40D45">
              <w:rPr>
                <w:b/>
                <w:sz w:val="24"/>
              </w:rPr>
              <w:t>Descriere</w:t>
            </w:r>
          </w:p>
          <w:p w:rsidR="004760E5" w:rsidRPr="00D40D45" w:rsidRDefault="004760E5" w:rsidP="00D40D45">
            <w:pPr>
              <w:spacing w:after="0"/>
              <w:jc w:val="center"/>
              <w:rPr>
                <w:b/>
                <w:sz w:val="24"/>
              </w:rPr>
            </w:pPr>
            <w:r w:rsidRPr="00D40D45">
              <w:rPr>
                <w:b/>
                <w:sz w:val="24"/>
              </w:rPr>
              <w:t>(măsuri)</w:t>
            </w:r>
          </w:p>
        </w:tc>
        <w:tc>
          <w:tcPr>
            <w:tcW w:w="3118" w:type="dxa"/>
            <w:gridSpan w:val="2"/>
            <w:tcBorders>
              <w:bottom w:val="single" w:sz="4" w:space="0" w:color="auto"/>
            </w:tcBorders>
            <w:shd w:val="clear" w:color="auto" w:fill="E0E0E0"/>
            <w:vAlign w:val="center"/>
          </w:tcPr>
          <w:p w:rsidR="004760E5" w:rsidRPr="00D40D45" w:rsidRDefault="004760E5" w:rsidP="00D40D45">
            <w:pPr>
              <w:spacing w:after="0"/>
              <w:jc w:val="center"/>
              <w:rPr>
                <w:b/>
                <w:sz w:val="24"/>
              </w:rPr>
            </w:pPr>
            <w:r w:rsidRPr="00D40D45">
              <w:rPr>
                <w:b/>
                <w:sz w:val="24"/>
              </w:rPr>
              <w:t>Motivele</w:t>
            </w:r>
          </w:p>
          <w:p w:rsidR="004760E5" w:rsidRPr="00D40D45" w:rsidRDefault="004760E5" w:rsidP="00D40D45">
            <w:pPr>
              <w:spacing w:after="0"/>
              <w:jc w:val="center"/>
              <w:rPr>
                <w:b/>
                <w:sz w:val="24"/>
              </w:rPr>
            </w:pPr>
            <w:r w:rsidRPr="00D40D45">
              <w:rPr>
                <w:b/>
                <w:sz w:val="24"/>
              </w:rPr>
              <w:t>(repere)</w:t>
            </w:r>
          </w:p>
        </w:tc>
        <w:tc>
          <w:tcPr>
            <w:tcW w:w="3969" w:type="dxa"/>
            <w:tcBorders>
              <w:bottom w:val="single" w:sz="4" w:space="0" w:color="auto"/>
            </w:tcBorders>
            <w:shd w:val="clear" w:color="auto" w:fill="E0E0E0"/>
            <w:vAlign w:val="center"/>
          </w:tcPr>
          <w:p w:rsidR="004760E5" w:rsidRPr="00D40D45" w:rsidRDefault="004760E5" w:rsidP="00D40D45">
            <w:pPr>
              <w:spacing w:after="0"/>
              <w:jc w:val="center"/>
              <w:rPr>
                <w:b/>
                <w:sz w:val="24"/>
              </w:rPr>
            </w:pPr>
            <w:r w:rsidRPr="00D40D45">
              <w:rPr>
                <w:b/>
                <w:sz w:val="24"/>
              </w:rPr>
              <w:t>Paşii</w:t>
            </w:r>
          </w:p>
          <w:p w:rsidR="004760E5" w:rsidRPr="00D40D45" w:rsidRDefault="004760E5" w:rsidP="00D40D45">
            <w:pPr>
              <w:spacing w:after="0"/>
              <w:jc w:val="center"/>
              <w:rPr>
                <w:b/>
                <w:sz w:val="24"/>
              </w:rPr>
            </w:pPr>
            <w:r w:rsidRPr="00D40D45">
              <w:rPr>
                <w:b/>
                <w:sz w:val="24"/>
              </w:rPr>
              <w:t>(modalităţi şi condiţii de realizare)</w:t>
            </w:r>
          </w:p>
        </w:tc>
      </w:tr>
      <w:tr w:rsidR="004760E5" w:rsidRPr="00D40D45" w:rsidTr="007665CA">
        <w:tc>
          <w:tcPr>
            <w:tcW w:w="3687" w:type="dxa"/>
            <w:shd w:val="clear" w:color="auto" w:fill="auto"/>
            <w:vAlign w:val="center"/>
          </w:tcPr>
          <w:p w:rsidR="004760E5" w:rsidRPr="00D40D45" w:rsidRDefault="004760E5" w:rsidP="00D40D45">
            <w:pPr>
              <w:spacing w:after="0"/>
              <w:jc w:val="center"/>
              <w:rPr>
                <w:b/>
                <w:sz w:val="24"/>
              </w:rPr>
            </w:pPr>
            <w:r w:rsidRPr="00D40D45">
              <w:rPr>
                <w:b/>
                <w:sz w:val="24"/>
              </w:rPr>
              <w:t>I</w:t>
            </w:r>
          </w:p>
        </w:tc>
        <w:tc>
          <w:tcPr>
            <w:tcW w:w="3118" w:type="dxa"/>
            <w:gridSpan w:val="2"/>
            <w:shd w:val="clear" w:color="auto" w:fill="auto"/>
            <w:vAlign w:val="center"/>
          </w:tcPr>
          <w:p w:rsidR="004760E5" w:rsidRPr="00D40D45" w:rsidRDefault="004760E5" w:rsidP="00D40D45">
            <w:pPr>
              <w:spacing w:after="0"/>
              <w:jc w:val="center"/>
              <w:rPr>
                <w:b/>
                <w:sz w:val="24"/>
              </w:rPr>
            </w:pPr>
            <w:r w:rsidRPr="00D40D45">
              <w:rPr>
                <w:b/>
                <w:sz w:val="24"/>
              </w:rPr>
              <w:t>II</w:t>
            </w:r>
          </w:p>
        </w:tc>
        <w:tc>
          <w:tcPr>
            <w:tcW w:w="3969" w:type="dxa"/>
            <w:shd w:val="clear" w:color="auto" w:fill="auto"/>
            <w:vAlign w:val="center"/>
          </w:tcPr>
          <w:p w:rsidR="004760E5" w:rsidRPr="00D40D45" w:rsidRDefault="004760E5" w:rsidP="00D40D45">
            <w:pPr>
              <w:spacing w:after="0"/>
              <w:jc w:val="center"/>
              <w:rPr>
                <w:b/>
                <w:sz w:val="24"/>
              </w:rPr>
            </w:pPr>
            <w:r w:rsidRPr="00D40D45">
              <w:rPr>
                <w:b/>
                <w:sz w:val="24"/>
              </w:rPr>
              <w:t>III</w:t>
            </w:r>
          </w:p>
        </w:tc>
      </w:tr>
      <w:tr w:rsidR="004760E5" w:rsidRPr="00D40D45" w:rsidTr="007665CA">
        <w:tc>
          <w:tcPr>
            <w:tcW w:w="10774" w:type="dxa"/>
            <w:gridSpan w:val="4"/>
          </w:tcPr>
          <w:p w:rsidR="004760E5" w:rsidRPr="00D40D45" w:rsidRDefault="004760E5" w:rsidP="00D40D45">
            <w:pPr>
              <w:spacing w:after="0"/>
              <w:rPr>
                <w:sz w:val="24"/>
              </w:rPr>
            </w:pPr>
            <w:r w:rsidRPr="00D40D45">
              <w:rPr>
                <w:b/>
                <w:bCs/>
                <w:kern w:val="32"/>
                <w:sz w:val="24"/>
              </w:rPr>
              <w:t>1. Diagnostic</w:t>
            </w:r>
          </w:p>
        </w:tc>
      </w:tr>
      <w:tr w:rsidR="004760E5" w:rsidRPr="00D40D45" w:rsidTr="007665CA">
        <w:tc>
          <w:tcPr>
            <w:tcW w:w="3687" w:type="dxa"/>
          </w:tcPr>
          <w:p w:rsidR="004760E5" w:rsidRPr="00D40D45" w:rsidRDefault="004760E5" w:rsidP="00D40D45">
            <w:pPr>
              <w:spacing w:after="0"/>
              <w:jc w:val="left"/>
              <w:rPr>
                <w:bCs/>
                <w:kern w:val="32"/>
                <w:sz w:val="24"/>
              </w:rPr>
            </w:pPr>
            <w:r w:rsidRPr="00D40D45">
              <w:rPr>
                <w:bCs/>
                <w:kern w:val="32"/>
                <w:sz w:val="24"/>
              </w:rPr>
              <w:t>1.1. Examenul clinic primar cu depistarea semnelor sugestive/ suspiciune de MAV</w:t>
            </w:r>
          </w:p>
          <w:p w:rsidR="004760E5" w:rsidRPr="00D40D45" w:rsidRDefault="004760E5" w:rsidP="00D40D45">
            <w:pPr>
              <w:spacing w:after="0"/>
              <w:jc w:val="left"/>
              <w:rPr>
                <w:bCs/>
                <w:kern w:val="32"/>
                <w:sz w:val="24"/>
              </w:rPr>
            </w:pPr>
            <w:r w:rsidRPr="00D40D45">
              <w:rPr>
                <w:bCs/>
                <w:kern w:val="32"/>
                <w:sz w:val="24"/>
              </w:rPr>
              <w:t>(C.2.3.2)</w:t>
            </w:r>
          </w:p>
          <w:p w:rsidR="004760E5" w:rsidRPr="00D40D45" w:rsidRDefault="004760E5" w:rsidP="00D40D45">
            <w:pPr>
              <w:spacing w:after="0"/>
              <w:jc w:val="left"/>
              <w:rPr>
                <w:bCs/>
                <w:kern w:val="32"/>
                <w:sz w:val="24"/>
              </w:rPr>
            </w:pPr>
          </w:p>
        </w:tc>
        <w:tc>
          <w:tcPr>
            <w:tcW w:w="3118" w:type="dxa"/>
            <w:gridSpan w:val="2"/>
          </w:tcPr>
          <w:p w:rsidR="004760E5" w:rsidRPr="00D40D45" w:rsidRDefault="004760E5" w:rsidP="00D40D45">
            <w:pPr>
              <w:spacing w:after="0"/>
              <w:jc w:val="left"/>
              <w:rPr>
                <w:bCs/>
                <w:kern w:val="32"/>
                <w:sz w:val="24"/>
              </w:rPr>
            </w:pPr>
            <w:r w:rsidRPr="00D40D45">
              <w:rPr>
                <w:sz w:val="24"/>
              </w:rPr>
              <w:t xml:space="preserve">Recunoaşterea </w:t>
            </w:r>
            <w:r w:rsidRPr="00D40D45">
              <w:rPr>
                <w:bCs/>
                <w:kern w:val="32"/>
                <w:sz w:val="24"/>
              </w:rPr>
              <w:t>semnelor clinice, riscului, complicaţiilor şi acordarea asistenţei medicale în funcţie de evoluţie</w:t>
            </w:r>
          </w:p>
          <w:p w:rsidR="004760E5" w:rsidRPr="00D40D45" w:rsidRDefault="004760E5" w:rsidP="00D40D45">
            <w:pPr>
              <w:spacing w:after="0"/>
              <w:jc w:val="left"/>
              <w:rPr>
                <w:sz w:val="24"/>
              </w:rPr>
            </w:pPr>
          </w:p>
          <w:p w:rsidR="004760E5" w:rsidRPr="00D40D45" w:rsidRDefault="004760E5" w:rsidP="00D40D45">
            <w:pPr>
              <w:spacing w:after="0"/>
              <w:jc w:val="left"/>
              <w:rPr>
                <w:sz w:val="24"/>
              </w:rPr>
            </w:pPr>
          </w:p>
        </w:tc>
        <w:tc>
          <w:tcPr>
            <w:tcW w:w="3969" w:type="dxa"/>
          </w:tcPr>
          <w:p w:rsidR="004760E5" w:rsidRPr="00D40D45" w:rsidRDefault="004760E5" w:rsidP="00D40D45">
            <w:pPr>
              <w:numPr>
                <w:ilvl w:val="0"/>
                <w:numId w:val="4"/>
              </w:numPr>
              <w:spacing w:after="0"/>
              <w:ind w:left="288"/>
              <w:jc w:val="left"/>
              <w:rPr>
                <w:sz w:val="24"/>
              </w:rPr>
            </w:pPr>
            <w:r w:rsidRPr="00D40D45">
              <w:rPr>
                <w:sz w:val="24"/>
              </w:rPr>
              <w:t>Anamneza şi aprecierea factorilor de risc (caseta  4,5)</w:t>
            </w:r>
          </w:p>
          <w:p w:rsidR="004760E5" w:rsidRPr="00D40D45" w:rsidRDefault="004760E5" w:rsidP="00D40D45">
            <w:pPr>
              <w:numPr>
                <w:ilvl w:val="0"/>
                <w:numId w:val="4"/>
              </w:numPr>
              <w:tabs>
                <w:tab w:val="left" w:pos="306"/>
              </w:tabs>
              <w:spacing w:after="0"/>
              <w:ind w:left="288"/>
              <w:jc w:val="left"/>
              <w:rPr>
                <w:sz w:val="24"/>
              </w:rPr>
            </w:pPr>
            <w:r w:rsidRPr="00D40D45">
              <w:rPr>
                <w:sz w:val="24"/>
              </w:rPr>
              <w:t>Examenul clinic (caseta 6,7,8,9)</w:t>
            </w:r>
          </w:p>
          <w:p w:rsidR="004760E5" w:rsidRPr="00D40D45" w:rsidRDefault="004760E5" w:rsidP="007665CA">
            <w:pPr>
              <w:numPr>
                <w:ilvl w:val="0"/>
                <w:numId w:val="5"/>
              </w:numPr>
              <w:tabs>
                <w:tab w:val="left" w:pos="306"/>
              </w:tabs>
              <w:spacing w:after="0"/>
              <w:ind w:left="288" w:right="-108"/>
              <w:jc w:val="left"/>
              <w:rPr>
                <w:sz w:val="24"/>
              </w:rPr>
            </w:pPr>
            <w:r w:rsidRPr="00D40D45">
              <w:rPr>
                <w:sz w:val="24"/>
              </w:rPr>
              <w:t>ECG standard 12 derivaţii (caseta 11)</w:t>
            </w:r>
          </w:p>
          <w:p w:rsidR="004760E5" w:rsidRPr="00D40D45" w:rsidRDefault="004760E5" w:rsidP="00D40D45">
            <w:pPr>
              <w:tabs>
                <w:tab w:val="left" w:pos="306"/>
              </w:tabs>
              <w:spacing w:after="0"/>
              <w:ind w:left="288"/>
              <w:jc w:val="left"/>
              <w:rPr>
                <w:i/>
                <w:sz w:val="24"/>
              </w:rPr>
            </w:pPr>
            <w:r w:rsidRPr="00D40D45">
              <w:rPr>
                <w:bCs/>
                <w:i/>
                <w:sz w:val="24"/>
              </w:rPr>
              <w:t xml:space="preserve">Notă: </w:t>
            </w:r>
            <w:r w:rsidRPr="00D40D45">
              <w:rPr>
                <w:bCs/>
                <w:sz w:val="24"/>
              </w:rPr>
              <w:t>ECG normală nu exclude diagnosticul</w:t>
            </w:r>
          </w:p>
        </w:tc>
      </w:tr>
      <w:tr w:rsidR="004760E5" w:rsidRPr="00D40D45" w:rsidTr="007665CA">
        <w:tc>
          <w:tcPr>
            <w:tcW w:w="3687" w:type="dxa"/>
          </w:tcPr>
          <w:p w:rsidR="004760E5" w:rsidRPr="00D40D45" w:rsidRDefault="004760E5" w:rsidP="00D40D45">
            <w:pPr>
              <w:spacing w:after="0"/>
              <w:jc w:val="left"/>
              <w:rPr>
                <w:bCs/>
                <w:kern w:val="32"/>
                <w:sz w:val="24"/>
              </w:rPr>
            </w:pPr>
            <w:r w:rsidRPr="00D40D45">
              <w:rPr>
                <w:bCs/>
                <w:kern w:val="32"/>
                <w:sz w:val="24"/>
              </w:rPr>
              <w:t>1.2. Decizii asupra condiţiilor  de tratament staţionar (C2.3.3)</w:t>
            </w:r>
          </w:p>
        </w:tc>
        <w:tc>
          <w:tcPr>
            <w:tcW w:w="3118" w:type="dxa"/>
            <w:gridSpan w:val="2"/>
          </w:tcPr>
          <w:p w:rsidR="004760E5" w:rsidRPr="00D40D45" w:rsidRDefault="004760E5" w:rsidP="00D40D45">
            <w:pPr>
              <w:spacing w:after="0"/>
              <w:jc w:val="left"/>
              <w:rPr>
                <w:sz w:val="24"/>
              </w:rPr>
            </w:pPr>
            <w:r w:rsidRPr="00D40D45">
              <w:rPr>
                <w:sz w:val="24"/>
              </w:rPr>
              <w:t>Suspiciune înaltă de MAV,</w:t>
            </w:r>
          </w:p>
          <w:p w:rsidR="004760E5" w:rsidRPr="00D40D45" w:rsidRDefault="004760E5" w:rsidP="00D40D45">
            <w:pPr>
              <w:spacing w:after="0"/>
              <w:jc w:val="left"/>
              <w:rPr>
                <w:sz w:val="24"/>
              </w:rPr>
            </w:pPr>
            <w:r w:rsidRPr="00D40D45">
              <w:rPr>
                <w:sz w:val="24"/>
              </w:rPr>
              <w:t>complicaţiilor</w:t>
            </w:r>
          </w:p>
        </w:tc>
        <w:tc>
          <w:tcPr>
            <w:tcW w:w="3969" w:type="dxa"/>
          </w:tcPr>
          <w:p w:rsidR="004760E5" w:rsidRPr="00D40D45" w:rsidRDefault="004760E5" w:rsidP="00D40D45">
            <w:pPr>
              <w:numPr>
                <w:ilvl w:val="0"/>
                <w:numId w:val="7"/>
              </w:numPr>
              <w:spacing w:after="0"/>
              <w:ind w:left="288"/>
              <w:jc w:val="left"/>
              <w:rPr>
                <w:sz w:val="24"/>
              </w:rPr>
            </w:pPr>
            <w:r w:rsidRPr="00D40D45">
              <w:rPr>
                <w:sz w:val="24"/>
              </w:rPr>
              <w:t>Stratificarea riscului (caseta 18)</w:t>
            </w:r>
          </w:p>
          <w:p w:rsidR="004760E5" w:rsidRPr="00D40D45" w:rsidRDefault="004760E5" w:rsidP="00D40D45">
            <w:pPr>
              <w:numPr>
                <w:ilvl w:val="0"/>
                <w:numId w:val="7"/>
              </w:numPr>
              <w:spacing w:after="0"/>
              <w:ind w:left="288"/>
              <w:jc w:val="left"/>
              <w:rPr>
                <w:sz w:val="24"/>
              </w:rPr>
            </w:pPr>
            <w:r w:rsidRPr="00D40D45">
              <w:rPr>
                <w:sz w:val="24"/>
              </w:rPr>
              <w:t>Evaluarea criteriilor de spitalizare (casetele 20,21)</w:t>
            </w:r>
          </w:p>
        </w:tc>
      </w:tr>
      <w:tr w:rsidR="004760E5" w:rsidRPr="00D40D45" w:rsidTr="007665CA">
        <w:tc>
          <w:tcPr>
            <w:tcW w:w="10774" w:type="dxa"/>
            <w:gridSpan w:val="4"/>
          </w:tcPr>
          <w:p w:rsidR="004760E5" w:rsidRPr="00D40D45" w:rsidRDefault="004760E5" w:rsidP="00D40D45">
            <w:pPr>
              <w:spacing w:after="0"/>
              <w:jc w:val="left"/>
              <w:rPr>
                <w:sz w:val="24"/>
              </w:rPr>
            </w:pPr>
            <w:r w:rsidRPr="00D40D45">
              <w:rPr>
                <w:b/>
                <w:bCs/>
                <w:kern w:val="32"/>
                <w:sz w:val="24"/>
              </w:rPr>
              <w:lastRenderedPageBreak/>
              <w:t>2.</w:t>
            </w:r>
            <w:r w:rsidRPr="00D40D45">
              <w:rPr>
                <w:bCs/>
                <w:kern w:val="32"/>
                <w:sz w:val="24"/>
              </w:rPr>
              <w:t xml:space="preserve"> </w:t>
            </w:r>
            <w:r w:rsidRPr="00D40D45">
              <w:rPr>
                <w:b/>
                <w:bCs/>
                <w:kern w:val="32"/>
                <w:sz w:val="24"/>
              </w:rPr>
              <w:t>Tratament</w:t>
            </w:r>
          </w:p>
        </w:tc>
      </w:tr>
      <w:tr w:rsidR="004760E5" w:rsidRPr="00D40D45" w:rsidTr="007665CA">
        <w:tc>
          <w:tcPr>
            <w:tcW w:w="3687" w:type="dxa"/>
          </w:tcPr>
          <w:p w:rsidR="004760E5" w:rsidRPr="00D40D45" w:rsidRDefault="004760E5" w:rsidP="00D40D45">
            <w:pPr>
              <w:spacing w:after="0"/>
              <w:jc w:val="left"/>
              <w:rPr>
                <w:bCs/>
                <w:kern w:val="32"/>
                <w:sz w:val="24"/>
              </w:rPr>
            </w:pPr>
          </w:p>
          <w:p w:rsidR="004760E5" w:rsidRPr="00D40D45" w:rsidRDefault="004760E5" w:rsidP="00D40D45">
            <w:pPr>
              <w:spacing w:after="0"/>
              <w:jc w:val="left"/>
              <w:rPr>
                <w:bCs/>
                <w:kern w:val="32"/>
                <w:sz w:val="24"/>
              </w:rPr>
            </w:pPr>
            <w:r w:rsidRPr="00D40D45">
              <w:rPr>
                <w:bCs/>
                <w:kern w:val="32"/>
                <w:sz w:val="24"/>
              </w:rPr>
              <w:t>2.1 Asisitenţa de urgenţă</w:t>
            </w:r>
          </w:p>
        </w:tc>
        <w:tc>
          <w:tcPr>
            <w:tcW w:w="3118" w:type="dxa"/>
            <w:gridSpan w:val="2"/>
          </w:tcPr>
          <w:p w:rsidR="004760E5" w:rsidRPr="00D40D45" w:rsidRDefault="004760E5" w:rsidP="00D40D45">
            <w:pPr>
              <w:spacing w:after="0"/>
              <w:jc w:val="left"/>
              <w:rPr>
                <w:sz w:val="24"/>
              </w:rPr>
            </w:pPr>
            <w:r w:rsidRPr="00D40D45">
              <w:rPr>
                <w:sz w:val="24"/>
              </w:rPr>
              <w:t>Acordarea suportului vital,</w:t>
            </w:r>
          </w:p>
          <w:p w:rsidR="004760E5" w:rsidRPr="00D40D45" w:rsidRDefault="004760E5" w:rsidP="00D40D45">
            <w:pPr>
              <w:spacing w:after="0"/>
              <w:jc w:val="left"/>
              <w:rPr>
                <w:sz w:val="24"/>
              </w:rPr>
            </w:pPr>
            <w:r w:rsidRPr="00D40D45">
              <w:rPr>
                <w:sz w:val="24"/>
              </w:rPr>
              <w:t>după care se transportează la unitatea spitalicească pediatrică specializată</w:t>
            </w:r>
          </w:p>
        </w:tc>
        <w:tc>
          <w:tcPr>
            <w:tcW w:w="3969" w:type="dxa"/>
          </w:tcPr>
          <w:p w:rsidR="004760E5" w:rsidRPr="00D40D45" w:rsidRDefault="004760E5" w:rsidP="004760E5">
            <w:pPr>
              <w:pStyle w:val="ae"/>
              <w:numPr>
                <w:ilvl w:val="0"/>
                <w:numId w:val="42"/>
              </w:numPr>
              <w:spacing w:after="0"/>
              <w:ind w:left="176" w:hanging="176"/>
              <w:jc w:val="left"/>
              <w:rPr>
                <w:sz w:val="24"/>
              </w:rPr>
            </w:pPr>
            <w:r w:rsidRPr="00D40D45">
              <w:rPr>
                <w:sz w:val="24"/>
              </w:rPr>
              <w:t>Se realizează în conformitate cu protocoalele clinice naţionale în funcţie de sindromul clinic prevalent (caseta 22)</w:t>
            </w:r>
          </w:p>
        </w:tc>
      </w:tr>
      <w:tr w:rsidR="004760E5" w:rsidRPr="00D40D45" w:rsidTr="007665CA">
        <w:tc>
          <w:tcPr>
            <w:tcW w:w="10774" w:type="dxa"/>
            <w:gridSpan w:val="4"/>
            <w:tcBorders>
              <w:bottom w:val="single" w:sz="4" w:space="0" w:color="auto"/>
            </w:tcBorders>
          </w:tcPr>
          <w:p w:rsidR="004760E5" w:rsidRPr="00D40D45" w:rsidRDefault="004760E5" w:rsidP="00D40D45">
            <w:pPr>
              <w:spacing w:after="0"/>
              <w:rPr>
                <w:b/>
                <w:sz w:val="24"/>
              </w:rPr>
            </w:pPr>
          </w:p>
          <w:p w:rsidR="004760E5" w:rsidRPr="00D40D45" w:rsidRDefault="004760E5" w:rsidP="002233B7">
            <w:pPr>
              <w:spacing w:after="0"/>
              <w:jc w:val="center"/>
              <w:rPr>
                <w:b/>
                <w:sz w:val="24"/>
              </w:rPr>
            </w:pPr>
            <w:r w:rsidRPr="00D40D45">
              <w:rPr>
                <w:b/>
                <w:sz w:val="24"/>
              </w:rPr>
              <w:t>B.3. Nivel de asistenţă spitalicească (Departamentul Medicină Urgentă)</w:t>
            </w:r>
          </w:p>
        </w:tc>
      </w:tr>
      <w:tr w:rsidR="004760E5" w:rsidRPr="00D40D45" w:rsidTr="007665CA">
        <w:tc>
          <w:tcPr>
            <w:tcW w:w="3687" w:type="dxa"/>
            <w:shd w:val="pct15" w:color="auto" w:fill="auto"/>
            <w:vAlign w:val="center"/>
          </w:tcPr>
          <w:p w:rsidR="004760E5" w:rsidRPr="00D40D45" w:rsidRDefault="004760E5" w:rsidP="00D40D45">
            <w:pPr>
              <w:spacing w:after="0"/>
              <w:jc w:val="center"/>
              <w:rPr>
                <w:b/>
                <w:sz w:val="24"/>
              </w:rPr>
            </w:pPr>
            <w:r w:rsidRPr="00D40D45">
              <w:rPr>
                <w:b/>
                <w:sz w:val="24"/>
              </w:rPr>
              <w:t>Descriere</w:t>
            </w:r>
          </w:p>
          <w:p w:rsidR="004760E5" w:rsidRPr="00D40D45" w:rsidRDefault="004760E5" w:rsidP="00D40D45">
            <w:pPr>
              <w:spacing w:after="0"/>
              <w:jc w:val="center"/>
              <w:rPr>
                <w:b/>
                <w:sz w:val="24"/>
              </w:rPr>
            </w:pPr>
            <w:r w:rsidRPr="00D40D45">
              <w:rPr>
                <w:b/>
                <w:sz w:val="24"/>
              </w:rPr>
              <w:t>(măsuri)</w:t>
            </w:r>
          </w:p>
        </w:tc>
        <w:tc>
          <w:tcPr>
            <w:tcW w:w="3118" w:type="dxa"/>
            <w:gridSpan w:val="2"/>
            <w:shd w:val="pct15" w:color="auto" w:fill="auto"/>
            <w:vAlign w:val="center"/>
          </w:tcPr>
          <w:p w:rsidR="004760E5" w:rsidRPr="00D40D45" w:rsidRDefault="004760E5" w:rsidP="00D40D45">
            <w:pPr>
              <w:spacing w:after="0"/>
              <w:jc w:val="center"/>
              <w:rPr>
                <w:b/>
                <w:sz w:val="24"/>
              </w:rPr>
            </w:pPr>
            <w:r w:rsidRPr="00D40D45">
              <w:rPr>
                <w:b/>
                <w:sz w:val="24"/>
              </w:rPr>
              <w:t>Motivele</w:t>
            </w:r>
          </w:p>
          <w:p w:rsidR="004760E5" w:rsidRPr="00D40D45" w:rsidRDefault="004760E5" w:rsidP="00D40D45">
            <w:pPr>
              <w:spacing w:after="0"/>
              <w:jc w:val="center"/>
              <w:rPr>
                <w:b/>
                <w:sz w:val="24"/>
              </w:rPr>
            </w:pPr>
            <w:r w:rsidRPr="00D40D45">
              <w:rPr>
                <w:b/>
                <w:sz w:val="24"/>
              </w:rPr>
              <w:t>(repere)</w:t>
            </w:r>
          </w:p>
        </w:tc>
        <w:tc>
          <w:tcPr>
            <w:tcW w:w="3969" w:type="dxa"/>
            <w:shd w:val="pct15" w:color="auto" w:fill="auto"/>
            <w:vAlign w:val="center"/>
          </w:tcPr>
          <w:p w:rsidR="004760E5" w:rsidRPr="00D40D45" w:rsidRDefault="004760E5" w:rsidP="00D40D45">
            <w:pPr>
              <w:spacing w:after="0"/>
              <w:jc w:val="center"/>
              <w:rPr>
                <w:b/>
                <w:sz w:val="24"/>
              </w:rPr>
            </w:pPr>
            <w:r w:rsidRPr="00D40D45">
              <w:rPr>
                <w:b/>
                <w:sz w:val="24"/>
              </w:rPr>
              <w:t>Paşii</w:t>
            </w:r>
          </w:p>
          <w:p w:rsidR="004760E5" w:rsidRPr="00D40D45" w:rsidRDefault="004760E5" w:rsidP="00D40D45">
            <w:pPr>
              <w:spacing w:after="0"/>
              <w:jc w:val="center"/>
              <w:rPr>
                <w:b/>
                <w:sz w:val="24"/>
              </w:rPr>
            </w:pPr>
            <w:r w:rsidRPr="00D40D45">
              <w:rPr>
                <w:b/>
                <w:sz w:val="24"/>
              </w:rPr>
              <w:t>(modalităţi şi condiţii de realizare)</w:t>
            </w:r>
          </w:p>
        </w:tc>
      </w:tr>
      <w:tr w:rsidR="004760E5" w:rsidRPr="00D40D45" w:rsidTr="007665CA">
        <w:tc>
          <w:tcPr>
            <w:tcW w:w="3687" w:type="dxa"/>
            <w:vAlign w:val="center"/>
          </w:tcPr>
          <w:p w:rsidR="004760E5" w:rsidRPr="00D40D45" w:rsidRDefault="004760E5" w:rsidP="00D40D45">
            <w:pPr>
              <w:spacing w:after="0"/>
              <w:jc w:val="center"/>
              <w:rPr>
                <w:b/>
                <w:sz w:val="24"/>
              </w:rPr>
            </w:pPr>
            <w:r w:rsidRPr="00D40D45">
              <w:rPr>
                <w:b/>
                <w:sz w:val="24"/>
              </w:rPr>
              <w:t>I</w:t>
            </w:r>
          </w:p>
        </w:tc>
        <w:tc>
          <w:tcPr>
            <w:tcW w:w="3118" w:type="dxa"/>
            <w:gridSpan w:val="2"/>
            <w:vAlign w:val="center"/>
          </w:tcPr>
          <w:p w:rsidR="004760E5" w:rsidRPr="00D40D45" w:rsidRDefault="004760E5" w:rsidP="00D40D45">
            <w:pPr>
              <w:spacing w:after="0"/>
              <w:jc w:val="center"/>
              <w:rPr>
                <w:b/>
                <w:sz w:val="24"/>
              </w:rPr>
            </w:pPr>
            <w:r w:rsidRPr="00D40D45">
              <w:rPr>
                <w:b/>
                <w:sz w:val="24"/>
              </w:rPr>
              <w:t>II</w:t>
            </w:r>
          </w:p>
        </w:tc>
        <w:tc>
          <w:tcPr>
            <w:tcW w:w="3969" w:type="dxa"/>
            <w:vAlign w:val="center"/>
          </w:tcPr>
          <w:p w:rsidR="004760E5" w:rsidRPr="00D40D45" w:rsidRDefault="004760E5" w:rsidP="00D40D45">
            <w:pPr>
              <w:spacing w:after="0"/>
              <w:jc w:val="center"/>
              <w:rPr>
                <w:b/>
                <w:sz w:val="24"/>
              </w:rPr>
            </w:pPr>
            <w:r w:rsidRPr="00D40D45">
              <w:rPr>
                <w:b/>
                <w:sz w:val="24"/>
              </w:rPr>
              <w:t>III</w:t>
            </w:r>
          </w:p>
        </w:tc>
      </w:tr>
      <w:tr w:rsidR="004760E5" w:rsidRPr="00D40D45" w:rsidTr="007665CA">
        <w:tc>
          <w:tcPr>
            <w:tcW w:w="10774" w:type="dxa"/>
            <w:gridSpan w:val="4"/>
            <w:vAlign w:val="center"/>
          </w:tcPr>
          <w:p w:rsidR="004760E5" w:rsidRPr="00D40D45" w:rsidRDefault="004760E5" w:rsidP="00D40D45">
            <w:pPr>
              <w:spacing w:after="0"/>
              <w:jc w:val="left"/>
              <w:rPr>
                <w:b/>
                <w:sz w:val="24"/>
              </w:rPr>
            </w:pPr>
            <w:r w:rsidRPr="00D40D45">
              <w:rPr>
                <w:b/>
                <w:sz w:val="24"/>
              </w:rPr>
              <w:t>1.Triajul pacienţilor</w:t>
            </w:r>
          </w:p>
        </w:tc>
      </w:tr>
      <w:tr w:rsidR="004760E5" w:rsidRPr="00D40D45" w:rsidTr="007665CA">
        <w:tc>
          <w:tcPr>
            <w:tcW w:w="3687" w:type="dxa"/>
            <w:vAlign w:val="center"/>
          </w:tcPr>
          <w:p w:rsidR="004760E5" w:rsidRPr="00D40D45" w:rsidRDefault="004760E5" w:rsidP="00D40D45">
            <w:pPr>
              <w:spacing w:after="0"/>
              <w:jc w:val="center"/>
              <w:rPr>
                <w:b/>
                <w:sz w:val="24"/>
              </w:rPr>
            </w:pPr>
          </w:p>
        </w:tc>
        <w:tc>
          <w:tcPr>
            <w:tcW w:w="3118" w:type="dxa"/>
            <w:gridSpan w:val="2"/>
            <w:vAlign w:val="center"/>
          </w:tcPr>
          <w:p w:rsidR="004760E5" w:rsidRPr="00D40D45" w:rsidRDefault="004760E5" w:rsidP="00D40D45">
            <w:pPr>
              <w:spacing w:after="0"/>
              <w:jc w:val="left"/>
              <w:rPr>
                <w:sz w:val="24"/>
              </w:rPr>
            </w:pPr>
            <w:r w:rsidRPr="00D40D45">
              <w:rPr>
                <w:sz w:val="24"/>
              </w:rPr>
              <w:t>La sosirea ambulanţei este necesar ca medicul pediatru cardiolog să fie prezent în DMU, iar tehnicile de monitorizare şi asistare hemodinamică (cardiomonitor, defibrilator, terapie O</w:t>
            </w:r>
            <w:r w:rsidRPr="00D40D45">
              <w:rPr>
                <w:sz w:val="24"/>
                <w:vertAlign w:val="subscript"/>
              </w:rPr>
              <w:t>2</w:t>
            </w:r>
            <w:r w:rsidRPr="00D40D45">
              <w:rPr>
                <w:sz w:val="24"/>
              </w:rPr>
              <w:t xml:space="preserve">) să fie disponibile pentru efectuarea asistenţei de urgenţă, inclusiv măsuri de resuscitare cardiovasculară </w:t>
            </w:r>
          </w:p>
        </w:tc>
        <w:tc>
          <w:tcPr>
            <w:tcW w:w="3969" w:type="dxa"/>
            <w:vAlign w:val="center"/>
          </w:tcPr>
          <w:p w:rsidR="004760E5" w:rsidRPr="00D40D45" w:rsidRDefault="004760E5" w:rsidP="00D40D45">
            <w:pPr>
              <w:spacing w:after="0"/>
              <w:rPr>
                <w:sz w:val="24"/>
              </w:rPr>
            </w:pPr>
            <w:r w:rsidRPr="00D40D45">
              <w:rPr>
                <w:sz w:val="24"/>
              </w:rPr>
              <w:t>La primirea anunţului privind transportarea unui pacient cu suspiciune de MAV,  hemodinamic compromis, responsabilul din DMU va alerta:</w:t>
            </w:r>
          </w:p>
          <w:p w:rsidR="004760E5" w:rsidRPr="00D40D45" w:rsidRDefault="004760E5" w:rsidP="004760E5">
            <w:pPr>
              <w:pStyle w:val="ae"/>
              <w:numPr>
                <w:ilvl w:val="0"/>
                <w:numId w:val="42"/>
              </w:numPr>
              <w:spacing w:after="0"/>
              <w:ind w:left="176" w:hanging="219"/>
              <w:rPr>
                <w:sz w:val="24"/>
              </w:rPr>
            </w:pPr>
            <w:r w:rsidRPr="00D40D45">
              <w:rPr>
                <w:sz w:val="24"/>
              </w:rPr>
              <w:t>Serviciul de gardă SATI/SR/cardiologie pediatrică</w:t>
            </w:r>
          </w:p>
          <w:p w:rsidR="004760E5" w:rsidRPr="00D40D45" w:rsidRDefault="004760E5" w:rsidP="004760E5">
            <w:pPr>
              <w:pStyle w:val="ae"/>
              <w:numPr>
                <w:ilvl w:val="0"/>
                <w:numId w:val="42"/>
              </w:numPr>
              <w:spacing w:after="0"/>
              <w:ind w:left="176" w:hanging="219"/>
              <w:rPr>
                <w:sz w:val="24"/>
              </w:rPr>
            </w:pPr>
            <w:r w:rsidRPr="00D40D45">
              <w:rPr>
                <w:sz w:val="24"/>
              </w:rPr>
              <w:t>Serviciul de gardă diagnostic funcţional/Imagistică</w:t>
            </w:r>
          </w:p>
          <w:p w:rsidR="004760E5" w:rsidRPr="00D40D45" w:rsidRDefault="004760E5" w:rsidP="004760E5">
            <w:pPr>
              <w:pStyle w:val="ae"/>
              <w:numPr>
                <w:ilvl w:val="0"/>
                <w:numId w:val="42"/>
              </w:numPr>
              <w:spacing w:after="0"/>
              <w:ind w:left="176" w:hanging="219"/>
              <w:rPr>
                <w:sz w:val="24"/>
              </w:rPr>
            </w:pPr>
            <w:r w:rsidRPr="00D40D45">
              <w:rPr>
                <w:sz w:val="24"/>
              </w:rPr>
              <w:t>Laboratorul de urgenţă</w:t>
            </w:r>
          </w:p>
          <w:p w:rsidR="004760E5" w:rsidRPr="00D40D45" w:rsidRDefault="004760E5" w:rsidP="002233B7">
            <w:pPr>
              <w:pStyle w:val="ae"/>
              <w:numPr>
                <w:ilvl w:val="0"/>
                <w:numId w:val="42"/>
              </w:numPr>
              <w:spacing w:after="0"/>
              <w:ind w:left="176" w:hanging="219"/>
              <w:rPr>
                <w:sz w:val="24"/>
              </w:rPr>
            </w:pPr>
            <w:r w:rsidRPr="00D40D45">
              <w:rPr>
                <w:sz w:val="24"/>
              </w:rPr>
              <w:t>Formalităţile de internare vor fi efectuate cu prioritate de către registratorii medicali</w:t>
            </w:r>
          </w:p>
        </w:tc>
      </w:tr>
      <w:tr w:rsidR="004760E5" w:rsidRPr="00D40D45" w:rsidTr="007665CA">
        <w:tc>
          <w:tcPr>
            <w:tcW w:w="10774" w:type="dxa"/>
            <w:gridSpan w:val="4"/>
            <w:vAlign w:val="center"/>
          </w:tcPr>
          <w:p w:rsidR="004760E5" w:rsidRPr="00D40D45" w:rsidRDefault="004760E5" w:rsidP="00D40D45">
            <w:pPr>
              <w:spacing w:after="0"/>
              <w:jc w:val="left"/>
              <w:rPr>
                <w:b/>
                <w:sz w:val="24"/>
              </w:rPr>
            </w:pPr>
            <w:r w:rsidRPr="00D40D45">
              <w:rPr>
                <w:b/>
                <w:sz w:val="24"/>
              </w:rPr>
              <w:t>2.Diagnostic</w:t>
            </w:r>
          </w:p>
        </w:tc>
      </w:tr>
      <w:tr w:rsidR="004760E5" w:rsidRPr="00D40D45" w:rsidTr="007665CA">
        <w:tc>
          <w:tcPr>
            <w:tcW w:w="3687" w:type="dxa"/>
            <w:vAlign w:val="center"/>
          </w:tcPr>
          <w:p w:rsidR="004760E5" w:rsidRPr="00D40D45" w:rsidRDefault="004760E5" w:rsidP="00D40D45">
            <w:pPr>
              <w:spacing w:after="0"/>
              <w:jc w:val="left"/>
              <w:rPr>
                <w:sz w:val="24"/>
              </w:rPr>
            </w:pPr>
            <w:r w:rsidRPr="00D40D45">
              <w:rPr>
                <w:sz w:val="24"/>
              </w:rPr>
              <w:t>2.1 Examen primar</w:t>
            </w:r>
          </w:p>
        </w:tc>
        <w:tc>
          <w:tcPr>
            <w:tcW w:w="3118" w:type="dxa"/>
            <w:gridSpan w:val="2"/>
            <w:vAlign w:val="center"/>
          </w:tcPr>
          <w:p w:rsidR="004760E5" w:rsidRPr="00D40D45" w:rsidRDefault="004760E5" w:rsidP="00D40D45">
            <w:pPr>
              <w:spacing w:after="0"/>
              <w:jc w:val="left"/>
              <w:rPr>
                <w:sz w:val="24"/>
              </w:rPr>
            </w:pPr>
            <w:r w:rsidRPr="00D40D45">
              <w:rPr>
                <w:sz w:val="24"/>
              </w:rPr>
              <w:t>Precizarea diagnosticului de MAV  şi acordarea asistenţei medicale de urgenţă (C.2.3)</w:t>
            </w:r>
          </w:p>
        </w:tc>
        <w:tc>
          <w:tcPr>
            <w:tcW w:w="3969" w:type="dxa"/>
            <w:vAlign w:val="center"/>
          </w:tcPr>
          <w:p w:rsidR="004760E5" w:rsidRPr="00D40D45" w:rsidRDefault="004760E5" w:rsidP="004760E5">
            <w:pPr>
              <w:pStyle w:val="ae"/>
              <w:numPr>
                <w:ilvl w:val="0"/>
                <w:numId w:val="43"/>
              </w:numPr>
              <w:spacing w:after="0"/>
              <w:ind w:left="34" w:hanging="142"/>
              <w:jc w:val="left"/>
              <w:rPr>
                <w:b/>
                <w:sz w:val="24"/>
              </w:rPr>
            </w:pPr>
            <w:r w:rsidRPr="00D40D45">
              <w:rPr>
                <w:sz w:val="24"/>
              </w:rPr>
              <w:t>Pacientul, părintele/părinţii/ tutore/ persoana de îngrijire sau însoţire (reprezentantul legal)</w:t>
            </w:r>
            <w:r w:rsidRPr="00D40D45">
              <w:rPr>
                <w:b/>
                <w:sz w:val="24"/>
              </w:rPr>
              <w:t xml:space="preserve">  </w:t>
            </w:r>
            <w:r w:rsidRPr="00D40D45">
              <w:rPr>
                <w:sz w:val="24"/>
              </w:rPr>
              <w:t>va fi</w:t>
            </w:r>
            <w:r w:rsidRPr="00D40D45">
              <w:rPr>
                <w:b/>
                <w:sz w:val="24"/>
              </w:rPr>
              <w:t xml:space="preserve"> </w:t>
            </w:r>
            <w:r w:rsidRPr="00D40D45">
              <w:rPr>
                <w:sz w:val="24"/>
              </w:rPr>
              <w:t>informat despre posibilităţile de diagnostic şi tratament şi va semna un consimţământ (anexa 5)</w:t>
            </w:r>
          </w:p>
          <w:p w:rsidR="004760E5" w:rsidRPr="00D40D45" w:rsidRDefault="004760E5" w:rsidP="004760E5">
            <w:pPr>
              <w:pStyle w:val="ae"/>
              <w:numPr>
                <w:ilvl w:val="0"/>
                <w:numId w:val="43"/>
              </w:numPr>
              <w:spacing w:after="0"/>
              <w:ind w:left="34" w:hanging="142"/>
              <w:jc w:val="left"/>
              <w:rPr>
                <w:b/>
                <w:sz w:val="24"/>
              </w:rPr>
            </w:pPr>
            <w:r w:rsidRPr="00D40D45">
              <w:rPr>
                <w:sz w:val="24"/>
              </w:rPr>
              <w:t>Anamneza (caseta 5)</w:t>
            </w:r>
          </w:p>
          <w:p w:rsidR="004760E5" w:rsidRPr="00D40D45" w:rsidRDefault="004760E5" w:rsidP="004760E5">
            <w:pPr>
              <w:pStyle w:val="ae"/>
              <w:numPr>
                <w:ilvl w:val="0"/>
                <w:numId w:val="43"/>
              </w:numPr>
              <w:spacing w:after="0"/>
              <w:ind w:left="34" w:hanging="142"/>
              <w:jc w:val="left"/>
              <w:rPr>
                <w:b/>
                <w:sz w:val="24"/>
              </w:rPr>
            </w:pPr>
            <w:r w:rsidRPr="00D40D45">
              <w:rPr>
                <w:sz w:val="24"/>
              </w:rPr>
              <w:t>Manifestările clinice (caseta 6,7,8,9)</w:t>
            </w:r>
          </w:p>
          <w:p w:rsidR="004760E5" w:rsidRPr="00D40D45" w:rsidRDefault="004760E5" w:rsidP="004760E5">
            <w:pPr>
              <w:pStyle w:val="ae"/>
              <w:numPr>
                <w:ilvl w:val="0"/>
                <w:numId w:val="43"/>
              </w:numPr>
              <w:spacing w:after="0"/>
              <w:ind w:left="34" w:hanging="142"/>
              <w:jc w:val="left"/>
              <w:rPr>
                <w:b/>
                <w:sz w:val="24"/>
              </w:rPr>
            </w:pPr>
            <w:r w:rsidRPr="00D40D45">
              <w:rPr>
                <w:sz w:val="24"/>
              </w:rPr>
              <w:t>Însoţirea pacientului la examenele paraclinice de laborator şi imagistice</w:t>
            </w:r>
          </w:p>
          <w:p w:rsidR="004760E5" w:rsidRPr="00D40D45" w:rsidRDefault="004760E5" w:rsidP="004760E5">
            <w:pPr>
              <w:pStyle w:val="ae"/>
              <w:numPr>
                <w:ilvl w:val="0"/>
                <w:numId w:val="43"/>
              </w:numPr>
              <w:spacing w:after="0"/>
              <w:ind w:left="34" w:hanging="142"/>
              <w:jc w:val="left"/>
              <w:rPr>
                <w:b/>
                <w:sz w:val="24"/>
              </w:rPr>
            </w:pPr>
            <w:r w:rsidRPr="00D40D45">
              <w:rPr>
                <w:sz w:val="24"/>
              </w:rPr>
              <w:t>Analiza datelor ECG,EcoCG şi radiografiei cutiei toracice cu medicul imagist şi cardiolog pediatru(caseta 11,12,13)</w:t>
            </w:r>
          </w:p>
          <w:p w:rsidR="004760E5" w:rsidRPr="00D40D45" w:rsidRDefault="004760E5" w:rsidP="004760E5">
            <w:pPr>
              <w:pStyle w:val="ae"/>
              <w:numPr>
                <w:ilvl w:val="0"/>
                <w:numId w:val="43"/>
              </w:numPr>
              <w:spacing w:after="0"/>
              <w:ind w:left="34" w:hanging="142"/>
              <w:jc w:val="left"/>
              <w:rPr>
                <w:b/>
                <w:sz w:val="24"/>
              </w:rPr>
            </w:pPr>
            <w:r w:rsidRPr="00D40D45">
              <w:rPr>
                <w:sz w:val="24"/>
              </w:rPr>
              <w:t>Însoţirea pacientului în SATI/SR/ secţia pediatrie/cardiologie pediatrică</w:t>
            </w:r>
          </w:p>
        </w:tc>
      </w:tr>
      <w:tr w:rsidR="004760E5" w:rsidRPr="00D40D45" w:rsidTr="007665CA">
        <w:tc>
          <w:tcPr>
            <w:tcW w:w="3687" w:type="dxa"/>
            <w:vAlign w:val="center"/>
          </w:tcPr>
          <w:p w:rsidR="004760E5" w:rsidRPr="00D40D45" w:rsidRDefault="004760E5" w:rsidP="00D40D45">
            <w:pPr>
              <w:spacing w:after="0"/>
              <w:jc w:val="left"/>
              <w:rPr>
                <w:sz w:val="24"/>
              </w:rPr>
            </w:pPr>
            <w:r w:rsidRPr="00D40D45">
              <w:rPr>
                <w:sz w:val="24"/>
              </w:rPr>
              <w:t>2.2. Investigaţii paraclinice</w:t>
            </w:r>
          </w:p>
        </w:tc>
        <w:tc>
          <w:tcPr>
            <w:tcW w:w="3118" w:type="dxa"/>
            <w:gridSpan w:val="2"/>
            <w:vAlign w:val="center"/>
          </w:tcPr>
          <w:p w:rsidR="004760E5" w:rsidRPr="00D40D45" w:rsidRDefault="004760E5" w:rsidP="00D40D45">
            <w:pPr>
              <w:spacing w:after="0"/>
              <w:jc w:val="left"/>
              <w:rPr>
                <w:sz w:val="24"/>
              </w:rPr>
            </w:pPr>
            <w:r w:rsidRPr="00D40D45">
              <w:rPr>
                <w:sz w:val="24"/>
              </w:rPr>
              <w:t>Pentru confirmarea diagnosticului de MAV, stabilirea etiologiei,formei evolutive, stratificarea riscului (C1.1,C.1.2)</w:t>
            </w:r>
          </w:p>
        </w:tc>
        <w:tc>
          <w:tcPr>
            <w:tcW w:w="3969" w:type="dxa"/>
            <w:vAlign w:val="center"/>
          </w:tcPr>
          <w:p w:rsidR="004760E5" w:rsidRPr="00D40D45" w:rsidRDefault="004760E5" w:rsidP="004760E5">
            <w:pPr>
              <w:pStyle w:val="ae"/>
              <w:numPr>
                <w:ilvl w:val="0"/>
                <w:numId w:val="43"/>
              </w:numPr>
              <w:spacing w:after="0"/>
              <w:ind w:left="34" w:hanging="142"/>
              <w:jc w:val="left"/>
              <w:rPr>
                <w:sz w:val="24"/>
              </w:rPr>
            </w:pPr>
            <w:r w:rsidRPr="00D40D45">
              <w:rPr>
                <w:sz w:val="24"/>
              </w:rPr>
              <w:t>Aprecierea semnelor vitale (FCC, TA, temperatura corpului, frecvenţa respiraţiei), SaO</w:t>
            </w:r>
            <w:r w:rsidRPr="00D40D45">
              <w:rPr>
                <w:sz w:val="24"/>
                <w:vertAlign w:val="subscript"/>
              </w:rPr>
              <w:t>2</w:t>
            </w:r>
          </w:p>
          <w:p w:rsidR="004760E5" w:rsidRPr="00D40D45" w:rsidRDefault="004760E5" w:rsidP="004760E5">
            <w:pPr>
              <w:pStyle w:val="ae"/>
              <w:numPr>
                <w:ilvl w:val="0"/>
                <w:numId w:val="43"/>
              </w:numPr>
              <w:spacing w:after="0"/>
              <w:ind w:left="34" w:hanging="142"/>
              <w:jc w:val="left"/>
              <w:rPr>
                <w:sz w:val="24"/>
              </w:rPr>
            </w:pPr>
            <w:r w:rsidRPr="00D40D45">
              <w:rPr>
                <w:sz w:val="24"/>
              </w:rPr>
              <w:t>ECG în 12 derivaţii</w:t>
            </w:r>
          </w:p>
          <w:p w:rsidR="004760E5" w:rsidRPr="00D40D45" w:rsidRDefault="004760E5" w:rsidP="004760E5">
            <w:pPr>
              <w:pStyle w:val="ae"/>
              <w:numPr>
                <w:ilvl w:val="0"/>
                <w:numId w:val="43"/>
              </w:numPr>
              <w:spacing w:after="0"/>
              <w:ind w:left="34" w:hanging="142"/>
              <w:jc w:val="left"/>
              <w:rPr>
                <w:sz w:val="24"/>
              </w:rPr>
            </w:pPr>
            <w:r w:rsidRPr="00D40D45">
              <w:rPr>
                <w:sz w:val="24"/>
              </w:rPr>
              <w:t>Investigaţii de laborator (caseta 14) hemoleucograma desfăşurată, biochimia sangvină, enzime cardiace, BNP, coagulograma</w:t>
            </w:r>
          </w:p>
          <w:p w:rsidR="004760E5" w:rsidRPr="00D40D45" w:rsidRDefault="004760E5" w:rsidP="00D40D45">
            <w:pPr>
              <w:pStyle w:val="ae"/>
              <w:spacing w:after="0"/>
              <w:ind w:left="34"/>
              <w:jc w:val="left"/>
              <w:rPr>
                <w:i/>
                <w:sz w:val="24"/>
              </w:rPr>
            </w:pPr>
            <w:r w:rsidRPr="00D40D45">
              <w:rPr>
                <w:i/>
                <w:sz w:val="24"/>
              </w:rPr>
              <w:t xml:space="preserve">Notă:Timpul recomandat pentru investigaţiile paraclinice(examen clinic şi recoltarea analizelor – max </w:t>
            </w:r>
            <w:r w:rsidRPr="00D40D45">
              <w:rPr>
                <w:i/>
                <w:sz w:val="24"/>
              </w:rPr>
              <w:lastRenderedPageBreak/>
              <w:t>20 min)</w:t>
            </w:r>
          </w:p>
          <w:p w:rsidR="004760E5" w:rsidRPr="00D40D45" w:rsidRDefault="004760E5" w:rsidP="004760E5">
            <w:pPr>
              <w:pStyle w:val="ae"/>
              <w:numPr>
                <w:ilvl w:val="0"/>
                <w:numId w:val="44"/>
              </w:numPr>
              <w:spacing w:after="0"/>
              <w:ind w:left="176" w:hanging="219"/>
              <w:jc w:val="left"/>
              <w:rPr>
                <w:sz w:val="24"/>
              </w:rPr>
            </w:pPr>
            <w:r w:rsidRPr="00D40D45">
              <w:rPr>
                <w:sz w:val="24"/>
              </w:rPr>
              <w:t>Investigaţi imagistice noninvazive (caseta 12,13):</w:t>
            </w:r>
          </w:p>
          <w:p w:rsidR="004760E5" w:rsidRPr="00D40D45" w:rsidRDefault="004760E5" w:rsidP="004760E5">
            <w:pPr>
              <w:pStyle w:val="ae"/>
              <w:numPr>
                <w:ilvl w:val="0"/>
                <w:numId w:val="43"/>
              </w:numPr>
              <w:spacing w:after="0"/>
              <w:ind w:left="34" w:hanging="142"/>
              <w:jc w:val="left"/>
              <w:rPr>
                <w:sz w:val="24"/>
              </w:rPr>
            </w:pPr>
            <w:r w:rsidRPr="00D40D45">
              <w:rPr>
                <w:sz w:val="24"/>
              </w:rPr>
              <w:t>Radiografia cutiei toracice</w:t>
            </w:r>
          </w:p>
          <w:p w:rsidR="004760E5" w:rsidRPr="00D40D45" w:rsidRDefault="004760E5" w:rsidP="004760E5">
            <w:pPr>
              <w:pStyle w:val="ae"/>
              <w:numPr>
                <w:ilvl w:val="0"/>
                <w:numId w:val="43"/>
              </w:numPr>
              <w:spacing w:after="0"/>
              <w:ind w:left="34" w:hanging="142"/>
              <w:jc w:val="left"/>
              <w:rPr>
                <w:sz w:val="24"/>
              </w:rPr>
            </w:pPr>
            <w:r w:rsidRPr="00D40D45">
              <w:rPr>
                <w:sz w:val="24"/>
              </w:rPr>
              <w:t xml:space="preserve">EcoCg </w:t>
            </w:r>
          </w:p>
          <w:p w:rsidR="004760E5" w:rsidRPr="00D40D45" w:rsidRDefault="004760E5" w:rsidP="00D40D45">
            <w:pPr>
              <w:pStyle w:val="ae"/>
              <w:spacing w:after="0"/>
              <w:ind w:left="34"/>
              <w:jc w:val="left"/>
              <w:rPr>
                <w:i/>
                <w:sz w:val="24"/>
              </w:rPr>
            </w:pPr>
            <w:r w:rsidRPr="00D40D45">
              <w:rPr>
                <w:i/>
                <w:sz w:val="24"/>
              </w:rPr>
              <w:t>Notă:Timpul recomandat pentru transportul la serviciul de imagistică,efectuarea radiografiei,  EcoCgşi obţinerea interpretării imaginilor nu tbuie să depăşească 30 min.</w:t>
            </w:r>
          </w:p>
        </w:tc>
      </w:tr>
      <w:tr w:rsidR="004760E5" w:rsidRPr="00D40D45" w:rsidTr="007665CA">
        <w:tc>
          <w:tcPr>
            <w:tcW w:w="10774" w:type="dxa"/>
            <w:gridSpan w:val="4"/>
            <w:vAlign w:val="center"/>
          </w:tcPr>
          <w:p w:rsidR="004760E5" w:rsidRPr="00D40D45" w:rsidRDefault="004760E5" w:rsidP="004760E5">
            <w:pPr>
              <w:pStyle w:val="ae"/>
              <w:numPr>
                <w:ilvl w:val="0"/>
                <w:numId w:val="45"/>
              </w:numPr>
              <w:tabs>
                <w:tab w:val="left" w:pos="284"/>
              </w:tabs>
              <w:spacing w:after="0"/>
              <w:ind w:left="142" w:hanging="142"/>
              <w:jc w:val="left"/>
              <w:rPr>
                <w:b/>
                <w:sz w:val="24"/>
              </w:rPr>
            </w:pPr>
            <w:r w:rsidRPr="00D40D45">
              <w:rPr>
                <w:b/>
                <w:sz w:val="24"/>
              </w:rPr>
              <w:lastRenderedPageBreak/>
              <w:t>Tratament</w:t>
            </w:r>
          </w:p>
        </w:tc>
      </w:tr>
      <w:tr w:rsidR="004760E5" w:rsidRPr="00D40D45" w:rsidTr="007665CA">
        <w:tc>
          <w:tcPr>
            <w:tcW w:w="3687" w:type="dxa"/>
            <w:vAlign w:val="center"/>
          </w:tcPr>
          <w:p w:rsidR="004760E5" w:rsidRPr="00D40D45" w:rsidRDefault="004760E5" w:rsidP="00D40D45">
            <w:pPr>
              <w:spacing w:after="0"/>
              <w:jc w:val="left"/>
              <w:rPr>
                <w:sz w:val="24"/>
              </w:rPr>
            </w:pPr>
            <w:r w:rsidRPr="00D40D45">
              <w:rPr>
                <w:sz w:val="24"/>
              </w:rPr>
              <w:t>3.1 Tratamentul medicamentos</w:t>
            </w:r>
          </w:p>
        </w:tc>
        <w:tc>
          <w:tcPr>
            <w:tcW w:w="3118" w:type="dxa"/>
            <w:gridSpan w:val="2"/>
            <w:vAlign w:val="center"/>
          </w:tcPr>
          <w:p w:rsidR="004760E5" w:rsidRPr="00D40D45" w:rsidRDefault="004760E5" w:rsidP="00D40D45">
            <w:pPr>
              <w:spacing w:after="0"/>
              <w:jc w:val="left"/>
              <w:rPr>
                <w:b/>
                <w:sz w:val="24"/>
              </w:rPr>
            </w:pPr>
            <w:r w:rsidRPr="00D40D45">
              <w:rPr>
                <w:sz w:val="24"/>
              </w:rPr>
              <w:t>Tratamentul simptomatic agresiv are ca scop stabilizarea clinico-hemodinamică a pacientului (C1.2)</w:t>
            </w:r>
          </w:p>
        </w:tc>
        <w:tc>
          <w:tcPr>
            <w:tcW w:w="3969" w:type="dxa"/>
            <w:vAlign w:val="center"/>
          </w:tcPr>
          <w:p w:rsidR="004760E5" w:rsidRPr="00D40D45" w:rsidRDefault="004760E5" w:rsidP="004760E5">
            <w:pPr>
              <w:pStyle w:val="ae"/>
              <w:numPr>
                <w:ilvl w:val="0"/>
                <w:numId w:val="46"/>
              </w:numPr>
              <w:spacing w:after="0"/>
              <w:ind w:left="176" w:hanging="176"/>
              <w:rPr>
                <w:sz w:val="24"/>
              </w:rPr>
            </w:pPr>
            <w:r w:rsidRPr="00D40D45">
              <w:rPr>
                <w:sz w:val="24"/>
              </w:rPr>
              <w:t>Protocolul ABC în cazul deteriorării hemodinamice importante (stop cardiorespirator, şoc cardiogen, asistolie, etc, subiectul altor protocoale)</w:t>
            </w:r>
          </w:p>
          <w:p w:rsidR="004760E5" w:rsidRPr="00D40D45" w:rsidRDefault="004760E5" w:rsidP="004760E5">
            <w:pPr>
              <w:pStyle w:val="ae"/>
              <w:numPr>
                <w:ilvl w:val="0"/>
                <w:numId w:val="46"/>
              </w:numPr>
              <w:spacing w:after="0"/>
              <w:ind w:left="176" w:hanging="176"/>
              <w:rPr>
                <w:sz w:val="24"/>
              </w:rPr>
            </w:pPr>
            <w:r w:rsidRPr="00D40D45">
              <w:rPr>
                <w:sz w:val="24"/>
              </w:rPr>
              <w:t>La pacientul stabilizat hemodinamic se vor aplica schemele de tratament în funcţie de varianta evolutivă, complicaţii şi riscuri (C3.6,C2.4, caseta 22, anexa 3)</w:t>
            </w:r>
          </w:p>
        </w:tc>
      </w:tr>
      <w:tr w:rsidR="002233B7" w:rsidRPr="00D40D45" w:rsidTr="007665CA">
        <w:tc>
          <w:tcPr>
            <w:tcW w:w="10774" w:type="dxa"/>
            <w:gridSpan w:val="4"/>
            <w:tcBorders>
              <w:bottom w:val="single" w:sz="4" w:space="0" w:color="auto"/>
            </w:tcBorders>
          </w:tcPr>
          <w:p w:rsidR="002233B7" w:rsidRPr="00D40D45" w:rsidRDefault="002233B7" w:rsidP="00D40D45">
            <w:pPr>
              <w:pStyle w:val="3"/>
              <w:spacing w:before="0" w:after="0"/>
              <w:jc w:val="center"/>
              <w:rPr>
                <w:rFonts w:ascii="Times New Roman" w:hAnsi="Times New Roman" w:cs="Times New Roman"/>
                <w:sz w:val="24"/>
                <w:szCs w:val="24"/>
              </w:rPr>
            </w:pPr>
            <w:r w:rsidRPr="00D40D45">
              <w:rPr>
                <w:rFonts w:ascii="Times New Roman" w:hAnsi="Times New Roman" w:cs="Times New Roman"/>
                <w:sz w:val="24"/>
                <w:szCs w:val="24"/>
              </w:rPr>
              <w:t xml:space="preserve">B.4. Nivel de asistenţă spitalicească (secţia de pediatrie/cardiologie pediatrică) </w:t>
            </w:r>
          </w:p>
        </w:tc>
      </w:tr>
      <w:tr w:rsidR="002233B7" w:rsidRPr="00D40D45" w:rsidTr="007665CA">
        <w:tc>
          <w:tcPr>
            <w:tcW w:w="3687" w:type="dxa"/>
            <w:tcBorders>
              <w:bottom w:val="single" w:sz="4" w:space="0" w:color="auto"/>
            </w:tcBorders>
            <w:shd w:val="clear" w:color="auto" w:fill="E6E6E6"/>
            <w:vAlign w:val="center"/>
          </w:tcPr>
          <w:p w:rsidR="002233B7" w:rsidRPr="00D40D45" w:rsidRDefault="002233B7" w:rsidP="00D40D45">
            <w:pPr>
              <w:spacing w:after="0"/>
              <w:jc w:val="center"/>
              <w:rPr>
                <w:b/>
                <w:sz w:val="24"/>
              </w:rPr>
            </w:pPr>
            <w:r w:rsidRPr="00D40D45">
              <w:rPr>
                <w:b/>
                <w:sz w:val="24"/>
              </w:rPr>
              <w:t>Descriere</w:t>
            </w:r>
          </w:p>
          <w:p w:rsidR="002233B7" w:rsidRPr="00D40D45" w:rsidRDefault="002233B7" w:rsidP="00D40D45">
            <w:pPr>
              <w:spacing w:after="0"/>
              <w:jc w:val="center"/>
              <w:rPr>
                <w:b/>
                <w:sz w:val="24"/>
              </w:rPr>
            </w:pPr>
            <w:r w:rsidRPr="00D40D45">
              <w:rPr>
                <w:b/>
                <w:sz w:val="24"/>
              </w:rPr>
              <w:t>(măsuri)</w:t>
            </w:r>
          </w:p>
        </w:tc>
        <w:tc>
          <w:tcPr>
            <w:tcW w:w="3118" w:type="dxa"/>
            <w:gridSpan w:val="2"/>
            <w:tcBorders>
              <w:bottom w:val="single" w:sz="4" w:space="0" w:color="auto"/>
            </w:tcBorders>
            <w:shd w:val="clear" w:color="auto" w:fill="E6E6E6"/>
            <w:vAlign w:val="center"/>
          </w:tcPr>
          <w:p w:rsidR="002233B7" w:rsidRPr="00D40D45" w:rsidRDefault="002233B7" w:rsidP="00D40D45">
            <w:pPr>
              <w:spacing w:after="0"/>
              <w:jc w:val="center"/>
              <w:rPr>
                <w:b/>
                <w:sz w:val="24"/>
              </w:rPr>
            </w:pPr>
            <w:r w:rsidRPr="00D40D45">
              <w:rPr>
                <w:b/>
                <w:sz w:val="24"/>
              </w:rPr>
              <w:t>Motivele</w:t>
            </w:r>
          </w:p>
          <w:p w:rsidR="002233B7" w:rsidRPr="00D40D45" w:rsidRDefault="002233B7" w:rsidP="00D40D45">
            <w:pPr>
              <w:spacing w:after="0"/>
              <w:jc w:val="center"/>
              <w:rPr>
                <w:b/>
                <w:sz w:val="24"/>
              </w:rPr>
            </w:pPr>
            <w:r w:rsidRPr="00D40D45">
              <w:rPr>
                <w:b/>
                <w:sz w:val="24"/>
              </w:rPr>
              <w:t>(repere)</w:t>
            </w:r>
          </w:p>
        </w:tc>
        <w:tc>
          <w:tcPr>
            <w:tcW w:w="3969" w:type="dxa"/>
            <w:tcBorders>
              <w:bottom w:val="single" w:sz="4" w:space="0" w:color="auto"/>
            </w:tcBorders>
            <w:shd w:val="clear" w:color="auto" w:fill="E6E6E6"/>
            <w:vAlign w:val="center"/>
          </w:tcPr>
          <w:p w:rsidR="002233B7" w:rsidRPr="00D40D45" w:rsidRDefault="002233B7" w:rsidP="00D40D45">
            <w:pPr>
              <w:spacing w:after="0"/>
              <w:jc w:val="center"/>
              <w:rPr>
                <w:b/>
                <w:sz w:val="24"/>
              </w:rPr>
            </w:pPr>
            <w:r w:rsidRPr="00D40D45">
              <w:rPr>
                <w:b/>
                <w:sz w:val="24"/>
              </w:rPr>
              <w:t>Paşii</w:t>
            </w:r>
          </w:p>
          <w:p w:rsidR="002233B7" w:rsidRPr="00D40D45" w:rsidRDefault="002233B7" w:rsidP="00D40D45">
            <w:pPr>
              <w:spacing w:after="0"/>
              <w:jc w:val="center"/>
              <w:rPr>
                <w:b/>
                <w:sz w:val="24"/>
              </w:rPr>
            </w:pPr>
            <w:r w:rsidRPr="00D40D45">
              <w:rPr>
                <w:b/>
                <w:sz w:val="24"/>
              </w:rPr>
              <w:t>(modalităţi şi condiţii de realizare)</w:t>
            </w:r>
          </w:p>
        </w:tc>
      </w:tr>
      <w:tr w:rsidR="002233B7" w:rsidRPr="00D40D45" w:rsidTr="007665CA">
        <w:tc>
          <w:tcPr>
            <w:tcW w:w="3687" w:type="dxa"/>
            <w:shd w:val="clear" w:color="auto" w:fill="auto"/>
            <w:vAlign w:val="center"/>
          </w:tcPr>
          <w:p w:rsidR="002233B7" w:rsidRPr="00D40D45" w:rsidRDefault="002233B7" w:rsidP="00D40D45">
            <w:pPr>
              <w:spacing w:after="0"/>
              <w:jc w:val="center"/>
              <w:rPr>
                <w:b/>
                <w:sz w:val="24"/>
              </w:rPr>
            </w:pPr>
            <w:r w:rsidRPr="00D40D45">
              <w:rPr>
                <w:b/>
                <w:sz w:val="24"/>
              </w:rPr>
              <w:t>I</w:t>
            </w:r>
          </w:p>
        </w:tc>
        <w:tc>
          <w:tcPr>
            <w:tcW w:w="3118" w:type="dxa"/>
            <w:gridSpan w:val="2"/>
            <w:shd w:val="clear" w:color="auto" w:fill="auto"/>
            <w:vAlign w:val="center"/>
          </w:tcPr>
          <w:p w:rsidR="002233B7" w:rsidRPr="00D40D45" w:rsidRDefault="002233B7" w:rsidP="00D40D45">
            <w:pPr>
              <w:spacing w:after="0"/>
              <w:jc w:val="center"/>
              <w:rPr>
                <w:b/>
                <w:sz w:val="24"/>
              </w:rPr>
            </w:pPr>
            <w:r w:rsidRPr="00D40D45">
              <w:rPr>
                <w:b/>
                <w:sz w:val="24"/>
              </w:rPr>
              <w:t>II</w:t>
            </w:r>
          </w:p>
        </w:tc>
        <w:tc>
          <w:tcPr>
            <w:tcW w:w="3969" w:type="dxa"/>
            <w:shd w:val="clear" w:color="auto" w:fill="auto"/>
            <w:vAlign w:val="center"/>
          </w:tcPr>
          <w:p w:rsidR="002233B7" w:rsidRPr="00D40D45" w:rsidRDefault="002233B7" w:rsidP="00D40D45">
            <w:pPr>
              <w:spacing w:after="0"/>
              <w:jc w:val="center"/>
              <w:rPr>
                <w:b/>
                <w:sz w:val="24"/>
              </w:rPr>
            </w:pPr>
            <w:r w:rsidRPr="00D40D45">
              <w:rPr>
                <w:b/>
                <w:sz w:val="24"/>
              </w:rPr>
              <w:t>III</w:t>
            </w:r>
          </w:p>
        </w:tc>
      </w:tr>
      <w:tr w:rsidR="002233B7" w:rsidRPr="00D40D45" w:rsidTr="007665CA">
        <w:tc>
          <w:tcPr>
            <w:tcW w:w="3687" w:type="dxa"/>
            <w:tcBorders>
              <w:right w:val="nil"/>
            </w:tcBorders>
          </w:tcPr>
          <w:p w:rsidR="002233B7" w:rsidRPr="00D40D45" w:rsidRDefault="002233B7" w:rsidP="00D40D45">
            <w:pPr>
              <w:spacing w:after="0"/>
              <w:rPr>
                <w:b/>
                <w:bCs/>
                <w:kern w:val="32"/>
                <w:sz w:val="24"/>
              </w:rPr>
            </w:pPr>
            <w:r w:rsidRPr="00D40D45">
              <w:rPr>
                <w:b/>
                <w:bCs/>
                <w:kern w:val="32"/>
                <w:sz w:val="24"/>
              </w:rPr>
              <w:t>1. Diagnostic</w:t>
            </w:r>
          </w:p>
        </w:tc>
        <w:tc>
          <w:tcPr>
            <w:tcW w:w="7087" w:type="dxa"/>
            <w:gridSpan w:val="3"/>
            <w:tcBorders>
              <w:left w:val="nil"/>
            </w:tcBorders>
          </w:tcPr>
          <w:p w:rsidR="002233B7" w:rsidRPr="00D40D45" w:rsidRDefault="002233B7" w:rsidP="00D40D45">
            <w:pPr>
              <w:spacing w:after="0"/>
              <w:rPr>
                <w:sz w:val="24"/>
              </w:rPr>
            </w:pPr>
          </w:p>
        </w:tc>
      </w:tr>
      <w:tr w:rsidR="002233B7" w:rsidRPr="00D40D45" w:rsidTr="007665CA">
        <w:tc>
          <w:tcPr>
            <w:tcW w:w="3687" w:type="dxa"/>
          </w:tcPr>
          <w:p w:rsidR="002233B7" w:rsidRPr="00D40D45" w:rsidRDefault="002233B7" w:rsidP="00D40D45">
            <w:pPr>
              <w:spacing w:after="0"/>
              <w:jc w:val="left"/>
              <w:rPr>
                <w:bCs/>
                <w:kern w:val="32"/>
                <w:sz w:val="24"/>
              </w:rPr>
            </w:pPr>
            <w:r w:rsidRPr="00D40D45">
              <w:rPr>
                <w:bCs/>
                <w:kern w:val="32"/>
                <w:sz w:val="24"/>
              </w:rPr>
              <w:t>1.1.Argumentarea diagnosticului cu stabilirea criteriilor de diagnostic pe categorii (C1.1, C1.2)</w:t>
            </w:r>
          </w:p>
          <w:p w:rsidR="002233B7" w:rsidRPr="00D40D45" w:rsidRDefault="002233B7" w:rsidP="00D40D45">
            <w:pPr>
              <w:spacing w:after="0"/>
              <w:jc w:val="left"/>
              <w:rPr>
                <w:bCs/>
                <w:kern w:val="32"/>
                <w:sz w:val="24"/>
              </w:rPr>
            </w:pPr>
          </w:p>
        </w:tc>
        <w:tc>
          <w:tcPr>
            <w:tcW w:w="3118" w:type="dxa"/>
            <w:gridSpan w:val="2"/>
          </w:tcPr>
          <w:p w:rsidR="002233B7" w:rsidRPr="00D40D45" w:rsidRDefault="002233B7" w:rsidP="00D40D45">
            <w:pPr>
              <w:spacing w:after="0"/>
              <w:jc w:val="left"/>
              <w:rPr>
                <w:sz w:val="24"/>
              </w:rPr>
            </w:pPr>
            <w:r w:rsidRPr="00D40D45">
              <w:rPr>
                <w:sz w:val="24"/>
              </w:rPr>
              <w:t>Diagnosticul precoce şi tratamentul  agresiv din start poate minimaliza complicaţiile, durata bolii şi micşora numărul copiilor cu dizabilităţi</w:t>
            </w:r>
          </w:p>
        </w:tc>
        <w:tc>
          <w:tcPr>
            <w:tcW w:w="3969" w:type="dxa"/>
          </w:tcPr>
          <w:p w:rsidR="002233B7" w:rsidRPr="00D40D45" w:rsidRDefault="002233B7" w:rsidP="00D40D45">
            <w:pPr>
              <w:numPr>
                <w:ilvl w:val="0"/>
                <w:numId w:val="4"/>
              </w:numPr>
              <w:spacing w:after="0"/>
              <w:ind w:left="288"/>
              <w:jc w:val="left"/>
              <w:rPr>
                <w:sz w:val="24"/>
              </w:rPr>
            </w:pPr>
            <w:r w:rsidRPr="00D40D45">
              <w:rPr>
                <w:sz w:val="24"/>
              </w:rPr>
              <w:t>Anamneza şi aprecierea factorilor de risc şi anamneza (caseta  4,5)</w:t>
            </w:r>
          </w:p>
          <w:p w:rsidR="002233B7" w:rsidRPr="00D40D45" w:rsidRDefault="002233B7" w:rsidP="00D40D45">
            <w:pPr>
              <w:numPr>
                <w:ilvl w:val="0"/>
                <w:numId w:val="4"/>
              </w:numPr>
              <w:tabs>
                <w:tab w:val="left" w:pos="306"/>
              </w:tabs>
              <w:spacing w:after="0"/>
              <w:ind w:left="288"/>
              <w:jc w:val="left"/>
              <w:rPr>
                <w:sz w:val="24"/>
              </w:rPr>
            </w:pPr>
            <w:r w:rsidRPr="00D40D45">
              <w:rPr>
                <w:sz w:val="24"/>
              </w:rPr>
              <w:t xml:space="preserve">Examenul clinic şi evaluarea manifestărilor cardiovasculare </w:t>
            </w:r>
            <w:r w:rsidRPr="00D40D45">
              <w:rPr>
                <w:bCs/>
                <w:sz w:val="24"/>
              </w:rPr>
              <w:t xml:space="preserve">în funcţie de vârstă </w:t>
            </w:r>
            <w:r w:rsidRPr="00D40D45">
              <w:rPr>
                <w:sz w:val="24"/>
              </w:rPr>
              <w:t>(caseta 6,7,8,9 )</w:t>
            </w:r>
          </w:p>
          <w:p w:rsidR="002233B7" w:rsidRPr="00D40D45" w:rsidRDefault="002233B7" w:rsidP="00D40D45">
            <w:pPr>
              <w:numPr>
                <w:ilvl w:val="0"/>
                <w:numId w:val="5"/>
              </w:numPr>
              <w:tabs>
                <w:tab w:val="left" w:pos="306"/>
              </w:tabs>
              <w:spacing w:after="0"/>
              <w:ind w:left="288"/>
              <w:jc w:val="left"/>
              <w:rPr>
                <w:sz w:val="24"/>
              </w:rPr>
            </w:pPr>
            <w:r w:rsidRPr="00D40D45">
              <w:rPr>
                <w:bCs/>
                <w:iCs/>
                <w:sz w:val="24"/>
              </w:rPr>
              <w:t xml:space="preserve">Teste  </w:t>
            </w:r>
            <w:r w:rsidRPr="00D40D45">
              <w:rPr>
                <w:sz w:val="24"/>
              </w:rPr>
              <w:t>de laborator (caseta 10,14, anexa 1)</w:t>
            </w:r>
          </w:p>
          <w:p w:rsidR="002233B7" w:rsidRPr="00D40D45" w:rsidRDefault="002233B7" w:rsidP="00D40D45">
            <w:pPr>
              <w:numPr>
                <w:ilvl w:val="0"/>
                <w:numId w:val="5"/>
              </w:numPr>
              <w:tabs>
                <w:tab w:val="left" w:pos="306"/>
              </w:tabs>
              <w:spacing w:after="0"/>
              <w:ind w:left="288"/>
              <w:jc w:val="left"/>
              <w:rPr>
                <w:sz w:val="24"/>
              </w:rPr>
            </w:pPr>
            <w:r w:rsidRPr="00D40D45">
              <w:rPr>
                <w:color w:val="FF0000"/>
                <w:sz w:val="24"/>
              </w:rPr>
              <w:t xml:space="preserve"> </w:t>
            </w:r>
            <w:r w:rsidRPr="00D40D45">
              <w:rPr>
                <w:sz w:val="24"/>
              </w:rPr>
              <w:t xml:space="preserve">ECG standard 12 derivaţii (caseta 11) </w:t>
            </w:r>
          </w:p>
          <w:p w:rsidR="002233B7" w:rsidRPr="00D40D45" w:rsidRDefault="002233B7" w:rsidP="00D40D45">
            <w:pPr>
              <w:numPr>
                <w:ilvl w:val="0"/>
                <w:numId w:val="5"/>
              </w:numPr>
              <w:tabs>
                <w:tab w:val="left" w:pos="306"/>
              </w:tabs>
              <w:spacing w:after="0"/>
              <w:ind w:left="288"/>
              <w:jc w:val="left"/>
              <w:rPr>
                <w:sz w:val="24"/>
              </w:rPr>
            </w:pPr>
            <w:r w:rsidRPr="00D40D45">
              <w:rPr>
                <w:sz w:val="24"/>
              </w:rPr>
              <w:t xml:space="preserve">Rx cardiopulmonară </w:t>
            </w:r>
            <w:r w:rsidRPr="00D40D45">
              <w:rPr>
                <w:bCs/>
                <w:sz w:val="24"/>
              </w:rPr>
              <w:t>(</w:t>
            </w:r>
            <w:r w:rsidRPr="00D40D45">
              <w:rPr>
                <w:color w:val="FF0000"/>
                <w:sz w:val="24"/>
              </w:rPr>
              <w:t xml:space="preserve"> </w:t>
            </w:r>
            <w:r w:rsidRPr="00D40D45">
              <w:rPr>
                <w:sz w:val="24"/>
              </w:rPr>
              <w:t>caseta</w:t>
            </w:r>
            <w:r w:rsidRPr="00D40D45">
              <w:rPr>
                <w:bCs/>
                <w:sz w:val="24"/>
              </w:rPr>
              <w:t xml:space="preserve"> 12)</w:t>
            </w:r>
          </w:p>
          <w:p w:rsidR="002233B7" w:rsidRPr="00D40D45" w:rsidRDefault="002233B7" w:rsidP="00D40D45">
            <w:pPr>
              <w:numPr>
                <w:ilvl w:val="0"/>
                <w:numId w:val="5"/>
              </w:numPr>
              <w:tabs>
                <w:tab w:val="left" w:pos="306"/>
              </w:tabs>
              <w:spacing w:after="0"/>
              <w:ind w:left="288"/>
              <w:jc w:val="left"/>
              <w:rPr>
                <w:sz w:val="24"/>
              </w:rPr>
            </w:pPr>
            <w:r w:rsidRPr="00D40D45">
              <w:rPr>
                <w:bCs/>
                <w:sz w:val="24"/>
              </w:rPr>
              <w:t>EcoCG transtoracică (caseta 13)</w:t>
            </w:r>
          </w:p>
          <w:p w:rsidR="002233B7" w:rsidRPr="00D40D45" w:rsidRDefault="002233B7" w:rsidP="00D40D45">
            <w:pPr>
              <w:numPr>
                <w:ilvl w:val="0"/>
                <w:numId w:val="5"/>
              </w:numPr>
              <w:tabs>
                <w:tab w:val="left" w:pos="306"/>
              </w:tabs>
              <w:spacing w:after="0"/>
              <w:ind w:left="288"/>
              <w:jc w:val="left"/>
              <w:rPr>
                <w:color w:val="FF0000"/>
                <w:sz w:val="24"/>
              </w:rPr>
            </w:pPr>
            <w:r w:rsidRPr="00D40D45">
              <w:rPr>
                <w:bCs/>
                <w:sz w:val="24"/>
              </w:rPr>
              <w:t>RMN (caseta 14)</w:t>
            </w:r>
          </w:p>
          <w:p w:rsidR="002233B7" w:rsidRPr="00D40D45" w:rsidRDefault="002233B7" w:rsidP="007665CA">
            <w:pPr>
              <w:numPr>
                <w:ilvl w:val="0"/>
                <w:numId w:val="5"/>
              </w:numPr>
              <w:tabs>
                <w:tab w:val="left" w:pos="306"/>
              </w:tabs>
              <w:spacing w:after="0"/>
              <w:ind w:left="288" w:right="-108"/>
              <w:jc w:val="left"/>
              <w:rPr>
                <w:sz w:val="24"/>
              </w:rPr>
            </w:pPr>
            <w:r w:rsidRPr="00D40D45">
              <w:rPr>
                <w:bCs/>
                <w:sz w:val="24"/>
              </w:rPr>
              <w:t>Diagnosticului diferenţial (caseta 19)</w:t>
            </w:r>
          </w:p>
          <w:p w:rsidR="002233B7" w:rsidRPr="00D40D45" w:rsidRDefault="002233B7" w:rsidP="00D40D45">
            <w:pPr>
              <w:numPr>
                <w:ilvl w:val="0"/>
                <w:numId w:val="7"/>
              </w:numPr>
              <w:spacing w:after="0"/>
              <w:ind w:left="288"/>
              <w:jc w:val="left"/>
              <w:rPr>
                <w:sz w:val="24"/>
              </w:rPr>
            </w:pPr>
            <w:r w:rsidRPr="00D40D45">
              <w:rPr>
                <w:sz w:val="24"/>
              </w:rPr>
              <w:t>Stratificarea riscului (caseta 18)</w:t>
            </w:r>
          </w:p>
          <w:p w:rsidR="002233B7" w:rsidRPr="00D40D45" w:rsidRDefault="002233B7" w:rsidP="00D40D45">
            <w:pPr>
              <w:numPr>
                <w:ilvl w:val="0"/>
                <w:numId w:val="5"/>
              </w:numPr>
              <w:tabs>
                <w:tab w:val="left" w:pos="306"/>
              </w:tabs>
              <w:spacing w:after="0"/>
              <w:ind w:left="288"/>
              <w:jc w:val="left"/>
              <w:rPr>
                <w:sz w:val="24"/>
              </w:rPr>
            </w:pPr>
            <w:r w:rsidRPr="00D40D45">
              <w:rPr>
                <w:bCs/>
                <w:sz w:val="24"/>
              </w:rPr>
              <w:t>BEM cu analiza imunohistologică şi biologie moleculară (ARN/ADN viral) ar trebui luată în considerare la pacienţii eligibili, refrectari la tratament şi/sau potenţiali pentru transplant cardiac (caseta 1,2,16)</w:t>
            </w:r>
          </w:p>
        </w:tc>
      </w:tr>
      <w:tr w:rsidR="002233B7" w:rsidRPr="00D40D45" w:rsidTr="007665CA">
        <w:tc>
          <w:tcPr>
            <w:tcW w:w="10774" w:type="dxa"/>
            <w:gridSpan w:val="4"/>
          </w:tcPr>
          <w:p w:rsidR="002233B7" w:rsidRPr="00D40D45" w:rsidRDefault="002233B7" w:rsidP="00D40D45">
            <w:pPr>
              <w:spacing w:after="0"/>
              <w:jc w:val="left"/>
              <w:rPr>
                <w:sz w:val="24"/>
              </w:rPr>
            </w:pPr>
            <w:r w:rsidRPr="00D40D45">
              <w:rPr>
                <w:b/>
                <w:bCs/>
                <w:kern w:val="32"/>
                <w:sz w:val="24"/>
              </w:rPr>
              <w:t>2. Tratament</w:t>
            </w:r>
          </w:p>
        </w:tc>
      </w:tr>
      <w:tr w:rsidR="002233B7" w:rsidRPr="00D40D45" w:rsidTr="007665CA">
        <w:tc>
          <w:tcPr>
            <w:tcW w:w="3687" w:type="dxa"/>
          </w:tcPr>
          <w:p w:rsidR="002233B7" w:rsidRPr="00D40D45" w:rsidRDefault="002233B7" w:rsidP="00D40D45">
            <w:pPr>
              <w:spacing w:after="0"/>
              <w:jc w:val="left"/>
              <w:rPr>
                <w:bCs/>
                <w:kern w:val="32"/>
                <w:sz w:val="24"/>
              </w:rPr>
            </w:pPr>
            <w:r w:rsidRPr="00D40D45">
              <w:rPr>
                <w:bCs/>
                <w:kern w:val="32"/>
                <w:sz w:val="24"/>
              </w:rPr>
              <w:t>2.1.Tratamentul medicamentos şi intervenţional (C1.2,C.2.2.6, C2.4, Anexa 3)</w:t>
            </w:r>
          </w:p>
        </w:tc>
        <w:tc>
          <w:tcPr>
            <w:tcW w:w="3118" w:type="dxa"/>
            <w:gridSpan w:val="2"/>
          </w:tcPr>
          <w:p w:rsidR="002233B7" w:rsidRPr="00D40D45" w:rsidRDefault="002233B7" w:rsidP="00D40D45">
            <w:pPr>
              <w:spacing w:after="0"/>
              <w:jc w:val="left"/>
              <w:rPr>
                <w:sz w:val="24"/>
              </w:rPr>
            </w:pPr>
            <w:r w:rsidRPr="00D40D45">
              <w:rPr>
                <w:sz w:val="24"/>
              </w:rPr>
              <w:t>Pentru ameliorarea simptomelor pacienţilor, prevenirea sau tratarea complicaţiilor</w:t>
            </w:r>
          </w:p>
        </w:tc>
        <w:tc>
          <w:tcPr>
            <w:tcW w:w="3969" w:type="dxa"/>
          </w:tcPr>
          <w:p w:rsidR="002233B7" w:rsidRPr="00D40D45" w:rsidRDefault="002233B7" w:rsidP="00D40D45">
            <w:pPr>
              <w:numPr>
                <w:ilvl w:val="0"/>
                <w:numId w:val="33"/>
              </w:numPr>
              <w:spacing w:after="0"/>
              <w:ind w:left="317"/>
              <w:jc w:val="left"/>
              <w:rPr>
                <w:sz w:val="24"/>
              </w:rPr>
            </w:pPr>
            <w:r w:rsidRPr="00D40D45">
              <w:rPr>
                <w:sz w:val="24"/>
              </w:rPr>
              <w:t>Tratamentul IC şi disfuncţiei cardiace (caseta 22,anexa 3)</w:t>
            </w:r>
          </w:p>
          <w:p w:rsidR="002233B7" w:rsidRPr="00D40D45" w:rsidRDefault="002233B7" w:rsidP="00D40D45">
            <w:pPr>
              <w:numPr>
                <w:ilvl w:val="0"/>
                <w:numId w:val="33"/>
              </w:numPr>
              <w:spacing w:after="0"/>
              <w:ind w:left="317"/>
              <w:jc w:val="left"/>
              <w:rPr>
                <w:sz w:val="24"/>
              </w:rPr>
            </w:pPr>
            <w:r w:rsidRPr="00D40D45">
              <w:rPr>
                <w:sz w:val="24"/>
              </w:rPr>
              <w:t>Tratamentul complicaţiilor (c.2.4, caseta 25, anexa3)</w:t>
            </w:r>
          </w:p>
          <w:p w:rsidR="002233B7" w:rsidRPr="00D40D45" w:rsidRDefault="002233B7" w:rsidP="00D40D45">
            <w:pPr>
              <w:numPr>
                <w:ilvl w:val="0"/>
                <w:numId w:val="33"/>
              </w:numPr>
              <w:spacing w:after="0"/>
              <w:ind w:left="317"/>
              <w:jc w:val="left"/>
              <w:rPr>
                <w:sz w:val="24"/>
              </w:rPr>
            </w:pPr>
            <w:r w:rsidRPr="00D40D45">
              <w:rPr>
                <w:sz w:val="24"/>
              </w:rPr>
              <w:lastRenderedPageBreak/>
              <w:t>Terapie antivirală (</w:t>
            </w:r>
            <w:r w:rsidRPr="00D40D45">
              <w:rPr>
                <w:i/>
                <w:sz w:val="24"/>
              </w:rPr>
              <w:t>subiectul altui protocol</w:t>
            </w:r>
            <w:r w:rsidRPr="00D40D45">
              <w:rPr>
                <w:sz w:val="24"/>
              </w:rPr>
              <w:t>)</w:t>
            </w:r>
          </w:p>
          <w:p w:rsidR="002233B7" w:rsidRPr="00D40D45" w:rsidRDefault="002233B7" w:rsidP="00D40D45">
            <w:pPr>
              <w:numPr>
                <w:ilvl w:val="0"/>
                <w:numId w:val="33"/>
              </w:numPr>
              <w:spacing w:after="0"/>
              <w:ind w:left="317"/>
              <w:jc w:val="left"/>
              <w:rPr>
                <w:sz w:val="24"/>
              </w:rPr>
            </w:pPr>
            <w:r w:rsidRPr="00D40D45">
              <w:rPr>
                <w:sz w:val="24"/>
              </w:rPr>
              <w:t>Terapie imunomodulatorie (caseta 22, anexa 3)</w:t>
            </w:r>
          </w:p>
          <w:p w:rsidR="002233B7" w:rsidRPr="00D40D45" w:rsidRDefault="002233B7" w:rsidP="00D40D45">
            <w:pPr>
              <w:numPr>
                <w:ilvl w:val="0"/>
                <w:numId w:val="33"/>
              </w:numPr>
              <w:spacing w:after="0"/>
              <w:ind w:left="317"/>
              <w:jc w:val="left"/>
              <w:rPr>
                <w:sz w:val="24"/>
              </w:rPr>
            </w:pPr>
            <w:r w:rsidRPr="00D40D45">
              <w:rPr>
                <w:sz w:val="24"/>
              </w:rPr>
              <w:t>Transplantul cardiac ortotropic ar trebui luat în consideraţiela pacienţii eligibili, cu IC refractară la tratament (</w:t>
            </w:r>
            <w:r w:rsidRPr="00D40D45">
              <w:rPr>
                <w:i/>
                <w:sz w:val="24"/>
              </w:rPr>
              <w:t>subiectul altui protocol</w:t>
            </w:r>
            <w:r w:rsidRPr="00D40D45">
              <w:rPr>
                <w:sz w:val="24"/>
              </w:rPr>
              <w:t>)</w:t>
            </w:r>
          </w:p>
        </w:tc>
      </w:tr>
      <w:tr w:rsidR="002233B7" w:rsidRPr="00D40D45" w:rsidTr="007665CA">
        <w:tc>
          <w:tcPr>
            <w:tcW w:w="10774" w:type="dxa"/>
            <w:gridSpan w:val="4"/>
          </w:tcPr>
          <w:p w:rsidR="002233B7" w:rsidRPr="00D40D45" w:rsidRDefault="002233B7" w:rsidP="00D40D45">
            <w:pPr>
              <w:spacing w:after="0"/>
              <w:jc w:val="left"/>
              <w:rPr>
                <w:b/>
                <w:sz w:val="24"/>
              </w:rPr>
            </w:pPr>
            <w:r w:rsidRPr="00D40D45">
              <w:rPr>
                <w:b/>
                <w:sz w:val="24"/>
              </w:rPr>
              <w:lastRenderedPageBreak/>
              <w:t>3. Supraveghere</w:t>
            </w:r>
          </w:p>
        </w:tc>
      </w:tr>
      <w:tr w:rsidR="002233B7" w:rsidRPr="00D40D45" w:rsidTr="007665CA">
        <w:trPr>
          <w:trHeight w:val="3264"/>
        </w:trPr>
        <w:tc>
          <w:tcPr>
            <w:tcW w:w="3687" w:type="dxa"/>
          </w:tcPr>
          <w:p w:rsidR="002233B7" w:rsidRPr="00D40D45" w:rsidRDefault="002233B7" w:rsidP="00D40D45">
            <w:pPr>
              <w:spacing w:after="0"/>
              <w:jc w:val="left"/>
              <w:rPr>
                <w:bCs/>
                <w:kern w:val="32"/>
                <w:sz w:val="24"/>
              </w:rPr>
            </w:pPr>
            <w:r w:rsidRPr="00D40D45">
              <w:rPr>
                <w:bCs/>
                <w:kern w:val="32"/>
                <w:sz w:val="24"/>
              </w:rPr>
              <w:t>3.1. Supravegherea permanentă pînă la vîrsta de 18 ani la copil cu recuperare incompletă/complicaţii</w:t>
            </w:r>
          </w:p>
          <w:p w:rsidR="002233B7" w:rsidRPr="00D40D45" w:rsidRDefault="002233B7" w:rsidP="00D40D45">
            <w:pPr>
              <w:spacing w:after="0"/>
              <w:jc w:val="left"/>
              <w:rPr>
                <w:bCs/>
                <w:kern w:val="32"/>
                <w:sz w:val="24"/>
              </w:rPr>
            </w:pPr>
            <w:r w:rsidRPr="00D40D45">
              <w:rPr>
                <w:bCs/>
                <w:kern w:val="32"/>
                <w:sz w:val="24"/>
              </w:rPr>
              <w:t>(C2.5.7,C2.5.8)</w:t>
            </w:r>
          </w:p>
          <w:p w:rsidR="002233B7" w:rsidRPr="00D40D45" w:rsidRDefault="002233B7" w:rsidP="00D40D45">
            <w:pPr>
              <w:spacing w:after="0"/>
              <w:jc w:val="left"/>
              <w:rPr>
                <w:bCs/>
                <w:kern w:val="32"/>
                <w:sz w:val="24"/>
              </w:rPr>
            </w:pPr>
          </w:p>
          <w:p w:rsidR="002233B7" w:rsidRPr="00D40D45" w:rsidRDefault="002233B7" w:rsidP="00D40D45">
            <w:pPr>
              <w:spacing w:after="0"/>
              <w:jc w:val="left"/>
              <w:rPr>
                <w:bCs/>
                <w:kern w:val="32"/>
                <w:sz w:val="24"/>
              </w:rPr>
            </w:pPr>
          </w:p>
          <w:p w:rsidR="002233B7" w:rsidRPr="00D40D45" w:rsidRDefault="002233B7" w:rsidP="00D40D45">
            <w:pPr>
              <w:spacing w:after="0"/>
              <w:jc w:val="left"/>
              <w:rPr>
                <w:bCs/>
                <w:kern w:val="32"/>
                <w:sz w:val="24"/>
              </w:rPr>
            </w:pPr>
          </w:p>
          <w:p w:rsidR="002233B7" w:rsidRPr="00D40D45" w:rsidRDefault="002233B7" w:rsidP="00D40D45">
            <w:pPr>
              <w:spacing w:after="0"/>
              <w:jc w:val="left"/>
              <w:rPr>
                <w:bCs/>
                <w:kern w:val="32"/>
                <w:sz w:val="24"/>
              </w:rPr>
            </w:pPr>
          </w:p>
          <w:p w:rsidR="002233B7" w:rsidRPr="00D40D45" w:rsidRDefault="002233B7" w:rsidP="00D40D45">
            <w:pPr>
              <w:spacing w:after="0"/>
              <w:jc w:val="left"/>
              <w:rPr>
                <w:bCs/>
                <w:kern w:val="32"/>
                <w:sz w:val="24"/>
              </w:rPr>
            </w:pPr>
          </w:p>
          <w:p w:rsidR="002233B7" w:rsidRPr="00D40D45" w:rsidRDefault="002233B7" w:rsidP="00D40D45">
            <w:pPr>
              <w:spacing w:after="0"/>
              <w:jc w:val="left"/>
              <w:rPr>
                <w:bCs/>
                <w:kern w:val="32"/>
                <w:sz w:val="24"/>
              </w:rPr>
            </w:pPr>
            <w:r w:rsidRPr="00D40D45">
              <w:rPr>
                <w:bCs/>
                <w:kern w:val="32"/>
                <w:sz w:val="24"/>
              </w:rPr>
              <w:t>3.2. Supraveghere timp de 3 ani la copil cu vindecare completă/spontană (C2.5.7,C2.5.8)</w:t>
            </w:r>
          </w:p>
        </w:tc>
        <w:tc>
          <w:tcPr>
            <w:tcW w:w="3118" w:type="dxa"/>
            <w:gridSpan w:val="2"/>
          </w:tcPr>
          <w:p w:rsidR="002233B7" w:rsidRPr="00D40D45" w:rsidRDefault="002233B7" w:rsidP="00D40D45">
            <w:pPr>
              <w:spacing w:after="0"/>
              <w:jc w:val="left"/>
              <w:rPr>
                <w:sz w:val="24"/>
              </w:rPr>
            </w:pPr>
            <w:r w:rsidRPr="00D40D45">
              <w:rPr>
                <w:sz w:val="24"/>
              </w:rPr>
              <w:t>Tratamentul permanent, continuu va permite menţinerea funcţiei cardiace adecvate medicamentos controlate, vindecarea complicaţiilor, prevenirea agravărilor spontane, reducerea numărului de spitalizări repetate.</w:t>
            </w:r>
          </w:p>
          <w:p w:rsidR="002233B7" w:rsidRPr="00D40D45" w:rsidRDefault="002233B7" w:rsidP="00D40D45">
            <w:pPr>
              <w:spacing w:after="0"/>
              <w:jc w:val="left"/>
              <w:rPr>
                <w:sz w:val="24"/>
              </w:rPr>
            </w:pPr>
            <w:r w:rsidRPr="00D40D45">
              <w:rPr>
                <w:sz w:val="24"/>
              </w:rPr>
              <w:t>Supravegherea permanentă va permite depistarea recăderilor şi complicaţiilor posibile</w:t>
            </w:r>
          </w:p>
        </w:tc>
        <w:tc>
          <w:tcPr>
            <w:tcW w:w="3969" w:type="dxa"/>
          </w:tcPr>
          <w:p w:rsidR="002233B7" w:rsidRPr="00D40D45" w:rsidRDefault="002233B7" w:rsidP="00D40D45">
            <w:pPr>
              <w:numPr>
                <w:ilvl w:val="0"/>
                <w:numId w:val="6"/>
              </w:numPr>
              <w:spacing w:after="0"/>
              <w:ind w:left="288"/>
              <w:jc w:val="left"/>
              <w:rPr>
                <w:sz w:val="24"/>
              </w:rPr>
            </w:pPr>
            <w:r w:rsidRPr="00D40D45">
              <w:rPr>
                <w:bCs/>
                <w:kern w:val="32"/>
                <w:sz w:val="24"/>
              </w:rPr>
              <w:t xml:space="preserve">Supravegherea cu efectuarea investigaţiilor paraclinice şi administrarea tratamentului de susţinere şi deciderea necesităţii spitaizării în secţiile specializate </w:t>
            </w:r>
            <w:r w:rsidRPr="00D40D45">
              <w:rPr>
                <w:sz w:val="24"/>
              </w:rPr>
              <w:t>(caseta 24, 25, anexa 4,5)</w:t>
            </w:r>
          </w:p>
          <w:p w:rsidR="002233B7" w:rsidRPr="00D40D45" w:rsidRDefault="002233B7" w:rsidP="00D40D45">
            <w:pPr>
              <w:numPr>
                <w:ilvl w:val="0"/>
                <w:numId w:val="8"/>
              </w:numPr>
              <w:tabs>
                <w:tab w:val="left" w:pos="216"/>
              </w:tabs>
              <w:spacing w:after="0"/>
              <w:ind w:left="288"/>
              <w:jc w:val="left"/>
              <w:rPr>
                <w:bCs/>
                <w:kern w:val="32"/>
                <w:sz w:val="24"/>
              </w:rPr>
            </w:pPr>
            <w:r w:rsidRPr="00D40D45">
              <w:rPr>
                <w:sz w:val="24"/>
              </w:rPr>
              <w:t>Supravegherea cu efectuarea investigaţiilor clinico-paraclinice cu periodicitate individualizată în funcţie de evoluţie (caseta 24, 25, anexa 4,5)</w:t>
            </w:r>
            <w:r w:rsidRPr="00D40D45">
              <w:rPr>
                <w:color w:val="FF0000"/>
                <w:sz w:val="24"/>
              </w:rPr>
              <w:t xml:space="preserve"> </w:t>
            </w:r>
          </w:p>
          <w:p w:rsidR="002233B7" w:rsidRPr="00D40D45" w:rsidRDefault="002233B7" w:rsidP="00D40D45">
            <w:pPr>
              <w:tabs>
                <w:tab w:val="left" w:pos="216"/>
              </w:tabs>
              <w:spacing w:after="0"/>
              <w:ind w:left="-72"/>
              <w:jc w:val="left"/>
              <w:rPr>
                <w:bCs/>
                <w:kern w:val="32"/>
                <w:sz w:val="24"/>
              </w:rPr>
            </w:pPr>
          </w:p>
        </w:tc>
      </w:tr>
    </w:tbl>
    <w:p w:rsidR="005A7EAA" w:rsidRPr="00D40D45" w:rsidRDefault="005A7EAA" w:rsidP="005A7EAA">
      <w:pPr>
        <w:pStyle w:val="2"/>
        <w:numPr>
          <w:ilvl w:val="0"/>
          <w:numId w:val="0"/>
        </w:numPr>
        <w:rPr>
          <w:rFonts w:ascii="Times New Roman" w:hAnsi="Times New Roman"/>
          <w:sz w:val="24"/>
          <w:szCs w:val="24"/>
          <w:lang w:val="ro-RO"/>
        </w:rPr>
      </w:pPr>
      <w:bookmarkStart w:id="31" w:name="_Toc191166949"/>
      <w:bookmarkStart w:id="32" w:name="_Toc198354845"/>
      <w:bookmarkStart w:id="33" w:name="_Toc279331582"/>
      <w:r w:rsidRPr="00D40D45">
        <w:rPr>
          <w:rFonts w:ascii="Times New Roman" w:hAnsi="Times New Roman"/>
          <w:sz w:val="24"/>
          <w:szCs w:val="24"/>
          <w:lang w:val="ro-RO"/>
        </w:rPr>
        <w:t xml:space="preserve">                                                                                                                                                                                           </w:t>
      </w:r>
    </w:p>
    <w:p w:rsidR="005A7EAA" w:rsidRPr="00D40D45" w:rsidRDefault="005A7EAA" w:rsidP="005A7EAA">
      <w:pPr>
        <w:pStyle w:val="2"/>
        <w:numPr>
          <w:ilvl w:val="0"/>
          <w:numId w:val="0"/>
        </w:numPr>
        <w:rPr>
          <w:rFonts w:ascii="Times New Roman" w:hAnsi="Times New Roman"/>
          <w:sz w:val="24"/>
          <w:szCs w:val="24"/>
          <w:lang w:val="ro-RO"/>
        </w:rPr>
      </w:pPr>
      <w:r w:rsidRPr="00D40D45">
        <w:rPr>
          <w:rFonts w:ascii="Times New Roman" w:hAnsi="Times New Roman"/>
          <w:sz w:val="24"/>
          <w:szCs w:val="24"/>
          <w:lang w:val="ro-RO"/>
        </w:rPr>
        <w:t>C.1. ALGORITMI DE CONDUITĂ</w:t>
      </w:r>
      <w:bookmarkEnd w:id="31"/>
      <w:bookmarkEnd w:id="32"/>
      <w:bookmarkEnd w:id="33"/>
    </w:p>
    <w:p w:rsidR="005A7EAA" w:rsidRPr="00D40D45" w:rsidRDefault="005A7EAA" w:rsidP="005A7EAA">
      <w:pPr>
        <w:pStyle w:val="2"/>
        <w:numPr>
          <w:ilvl w:val="0"/>
          <w:numId w:val="0"/>
        </w:numPr>
        <w:rPr>
          <w:rFonts w:ascii="Times New Roman" w:hAnsi="Times New Roman"/>
          <w:sz w:val="24"/>
          <w:szCs w:val="24"/>
          <w:lang w:val="ro-RO"/>
        </w:rPr>
      </w:pPr>
      <w:r w:rsidRPr="00D40D45">
        <w:rPr>
          <w:rFonts w:ascii="Times New Roman" w:hAnsi="Times New Roman"/>
          <w:sz w:val="24"/>
          <w:szCs w:val="24"/>
          <w:lang w:val="ro-RO"/>
        </w:rPr>
        <w:t>C1.1. criterii de diagnostic pentru miocardită [</w:t>
      </w:r>
      <w:r w:rsidRPr="00D40D45">
        <w:rPr>
          <w:rFonts w:ascii="Times New Roman" w:hAnsi="Times New Roman"/>
          <w:sz w:val="24"/>
          <w:szCs w:val="24"/>
          <w:lang w:val="fr-FR"/>
        </w:rPr>
        <w:t>23</w:t>
      </w:r>
      <w:r w:rsidRPr="00D40D45">
        <w:rPr>
          <w:rFonts w:ascii="Times New Roman" w:hAnsi="Times New Roman"/>
          <w:sz w:val="24"/>
          <w:szCs w:val="24"/>
          <w:lang w:val="ro-RO"/>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7513"/>
      </w:tblGrid>
      <w:tr w:rsidR="005A7EAA" w:rsidRPr="00D40D45" w:rsidTr="007D2C72">
        <w:tc>
          <w:tcPr>
            <w:tcW w:w="3402" w:type="dxa"/>
          </w:tcPr>
          <w:p w:rsidR="005A7EAA" w:rsidRPr="00D40D45" w:rsidRDefault="005A7EAA" w:rsidP="00E026B4">
            <w:pPr>
              <w:rPr>
                <w:b/>
                <w:sz w:val="24"/>
              </w:rPr>
            </w:pPr>
          </w:p>
          <w:p w:rsidR="005A7EAA" w:rsidRPr="00D40D45" w:rsidRDefault="005A7EAA" w:rsidP="00E026B4">
            <w:pPr>
              <w:rPr>
                <w:b/>
                <w:sz w:val="24"/>
              </w:rPr>
            </w:pPr>
          </w:p>
          <w:p w:rsidR="005A7EAA" w:rsidRPr="00D40D45" w:rsidRDefault="005A7EAA" w:rsidP="00E026B4">
            <w:pPr>
              <w:rPr>
                <w:b/>
                <w:sz w:val="24"/>
              </w:rPr>
            </w:pPr>
            <w:r w:rsidRPr="00D40D45">
              <w:rPr>
                <w:b/>
                <w:sz w:val="24"/>
              </w:rPr>
              <w:t>Date clinice</w:t>
            </w:r>
          </w:p>
        </w:tc>
        <w:tc>
          <w:tcPr>
            <w:tcW w:w="7513" w:type="dxa"/>
          </w:tcPr>
          <w:p w:rsidR="005A7EAA" w:rsidRPr="00D40D45" w:rsidRDefault="005A7EAA" w:rsidP="00E026B4">
            <w:pPr>
              <w:numPr>
                <w:ilvl w:val="0"/>
                <w:numId w:val="2"/>
              </w:numPr>
              <w:spacing w:after="0"/>
              <w:rPr>
                <w:sz w:val="24"/>
              </w:rPr>
            </w:pPr>
            <w:r w:rsidRPr="00D40D45">
              <w:rPr>
                <w:sz w:val="24"/>
              </w:rPr>
              <w:t>Prodrom viral</w:t>
            </w:r>
          </w:p>
          <w:p w:rsidR="005A7EAA" w:rsidRPr="00D40D45" w:rsidRDefault="005A7EAA" w:rsidP="00E026B4">
            <w:pPr>
              <w:numPr>
                <w:ilvl w:val="0"/>
                <w:numId w:val="2"/>
              </w:numPr>
              <w:spacing w:after="0"/>
              <w:rPr>
                <w:sz w:val="24"/>
              </w:rPr>
            </w:pPr>
            <w:r w:rsidRPr="00D40D45">
              <w:rPr>
                <w:sz w:val="24"/>
              </w:rPr>
              <w:t>Febră</w:t>
            </w:r>
          </w:p>
          <w:p w:rsidR="005A7EAA" w:rsidRPr="00D40D45" w:rsidRDefault="005A7EAA" w:rsidP="00E026B4">
            <w:pPr>
              <w:numPr>
                <w:ilvl w:val="0"/>
                <w:numId w:val="2"/>
              </w:numPr>
              <w:spacing w:after="0"/>
              <w:rPr>
                <w:sz w:val="24"/>
              </w:rPr>
            </w:pPr>
            <w:r w:rsidRPr="00D40D45">
              <w:rPr>
                <w:sz w:val="24"/>
              </w:rPr>
              <w:t>Fatigabilitate</w:t>
            </w:r>
          </w:p>
          <w:p w:rsidR="005A7EAA" w:rsidRPr="00D40D45" w:rsidRDefault="005A7EAA" w:rsidP="00E026B4">
            <w:pPr>
              <w:numPr>
                <w:ilvl w:val="0"/>
                <w:numId w:val="2"/>
              </w:numPr>
              <w:spacing w:after="0"/>
              <w:rPr>
                <w:sz w:val="24"/>
              </w:rPr>
            </w:pPr>
            <w:r w:rsidRPr="00D40D45">
              <w:rPr>
                <w:sz w:val="24"/>
              </w:rPr>
              <w:t>Dispnee de efort</w:t>
            </w:r>
          </w:p>
          <w:p w:rsidR="005A7EAA" w:rsidRPr="00D40D45" w:rsidRDefault="005A7EAA" w:rsidP="00E026B4">
            <w:pPr>
              <w:numPr>
                <w:ilvl w:val="0"/>
                <w:numId w:val="2"/>
              </w:numPr>
              <w:spacing w:after="0"/>
              <w:rPr>
                <w:sz w:val="24"/>
              </w:rPr>
            </w:pPr>
            <w:r w:rsidRPr="00D40D45">
              <w:rPr>
                <w:sz w:val="24"/>
              </w:rPr>
              <w:t>Dureri precordiale</w:t>
            </w:r>
          </w:p>
          <w:p w:rsidR="005A7EAA" w:rsidRPr="00D40D45" w:rsidRDefault="005A7EAA" w:rsidP="00E026B4">
            <w:pPr>
              <w:numPr>
                <w:ilvl w:val="0"/>
                <w:numId w:val="2"/>
              </w:numPr>
              <w:spacing w:after="0"/>
              <w:rPr>
                <w:sz w:val="24"/>
              </w:rPr>
            </w:pPr>
            <w:r w:rsidRPr="00D40D45">
              <w:rPr>
                <w:sz w:val="24"/>
              </w:rPr>
              <w:t>Palpitaţii</w:t>
            </w:r>
          </w:p>
          <w:p w:rsidR="005A7EAA" w:rsidRPr="00D40D45" w:rsidRDefault="005A7EAA" w:rsidP="00E026B4">
            <w:pPr>
              <w:numPr>
                <w:ilvl w:val="0"/>
                <w:numId w:val="2"/>
              </w:numPr>
              <w:spacing w:after="0"/>
              <w:rPr>
                <w:sz w:val="24"/>
              </w:rPr>
            </w:pPr>
            <w:r w:rsidRPr="00D40D45">
              <w:rPr>
                <w:sz w:val="24"/>
              </w:rPr>
              <w:t>Sincopa sau stare presincopală</w:t>
            </w:r>
          </w:p>
          <w:p w:rsidR="005A7EAA" w:rsidRPr="00D40D45" w:rsidRDefault="005A7EAA" w:rsidP="00E026B4">
            <w:pPr>
              <w:numPr>
                <w:ilvl w:val="0"/>
                <w:numId w:val="2"/>
              </w:numPr>
              <w:spacing w:after="0"/>
              <w:rPr>
                <w:sz w:val="24"/>
              </w:rPr>
            </w:pPr>
            <w:r w:rsidRPr="00D40D45">
              <w:rPr>
                <w:sz w:val="24"/>
              </w:rPr>
              <w:t>Semne de insuficienţă cardiacă</w:t>
            </w:r>
          </w:p>
        </w:tc>
      </w:tr>
      <w:tr w:rsidR="005A7EAA" w:rsidRPr="00D40D45" w:rsidTr="007D2C72">
        <w:tc>
          <w:tcPr>
            <w:tcW w:w="3402" w:type="dxa"/>
          </w:tcPr>
          <w:p w:rsidR="005A7EAA" w:rsidRPr="00D40D45" w:rsidRDefault="005A7EAA" w:rsidP="00E026B4">
            <w:pPr>
              <w:rPr>
                <w:b/>
                <w:sz w:val="24"/>
              </w:rPr>
            </w:pPr>
            <w:r w:rsidRPr="00D40D45">
              <w:rPr>
                <w:b/>
                <w:sz w:val="24"/>
              </w:rPr>
              <w:t>Dovezi ale modificărilor structurale şi/sau funcţionale în absenţa ischemiei coronariene regionale</w:t>
            </w:r>
          </w:p>
        </w:tc>
        <w:tc>
          <w:tcPr>
            <w:tcW w:w="7513" w:type="dxa"/>
          </w:tcPr>
          <w:p w:rsidR="005A7EAA" w:rsidRPr="00D40D45" w:rsidRDefault="005A7EAA" w:rsidP="00E026B4">
            <w:pPr>
              <w:numPr>
                <w:ilvl w:val="0"/>
                <w:numId w:val="2"/>
              </w:numPr>
              <w:tabs>
                <w:tab w:val="clear" w:pos="1020"/>
              </w:tabs>
              <w:spacing w:after="0"/>
              <w:ind w:left="318"/>
              <w:rPr>
                <w:sz w:val="24"/>
              </w:rPr>
            </w:pPr>
            <w:r w:rsidRPr="00D40D45">
              <w:rPr>
                <w:sz w:val="24"/>
              </w:rPr>
              <w:t>Dovezi EcoCG:</w:t>
            </w:r>
          </w:p>
          <w:p w:rsidR="005A7EAA" w:rsidRPr="00D40D45" w:rsidRDefault="005A7EAA" w:rsidP="00E026B4">
            <w:pPr>
              <w:numPr>
                <w:ilvl w:val="0"/>
                <w:numId w:val="34"/>
              </w:numPr>
              <w:spacing w:after="0"/>
              <w:rPr>
                <w:sz w:val="24"/>
              </w:rPr>
            </w:pPr>
            <w:r w:rsidRPr="00D40D45">
              <w:rPr>
                <w:sz w:val="24"/>
              </w:rPr>
              <w:t>Modificări regionale de cinetică</w:t>
            </w:r>
          </w:p>
          <w:p w:rsidR="005A7EAA" w:rsidRPr="00D40D45" w:rsidRDefault="005A7EAA" w:rsidP="00E026B4">
            <w:pPr>
              <w:numPr>
                <w:ilvl w:val="0"/>
                <w:numId w:val="34"/>
              </w:numPr>
              <w:spacing w:after="0"/>
              <w:rPr>
                <w:sz w:val="24"/>
              </w:rPr>
            </w:pPr>
            <w:r w:rsidRPr="00D40D45">
              <w:rPr>
                <w:sz w:val="24"/>
              </w:rPr>
              <w:t>Dilatare camerală</w:t>
            </w:r>
          </w:p>
          <w:p w:rsidR="005A7EAA" w:rsidRPr="00D40D45" w:rsidRDefault="005A7EAA" w:rsidP="00E026B4">
            <w:pPr>
              <w:numPr>
                <w:ilvl w:val="0"/>
                <w:numId w:val="34"/>
              </w:numPr>
              <w:spacing w:after="0"/>
              <w:rPr>
                <w:sz w:val="24"/>
              </w:rPr>
            </w:pPr>
            <w:r w:rsidRPr="00D40D45">
              <w:rPr>
                <w:sz w:val="24"/>
              </w:rPr>
              <w:t>Hipertrofie cardiacă regională</w:t>
            </w:r>
          </w:p>
          <w:p w:rsidR="005A7EAA" w:rsidRPr="00D40D45" w:rsidRDefault="005A7EAA" w:rsidP="00E026B4">
            <w:pPr>
              <w:numPr>
                <w:ilvl w:val="0"/>
                <w:numId w:val="2"/>
              </w:numPr>
              <w:tabs>
                <w:tab w:val="clear" w:pos="1020"/>
              </w:tabs>
              <w:spacing w:after="0"/>
              <w:ind w:left="318"/>
              <w:rPr>
                <w:sz w:val="24"/>
              </w:rPr>
            </w:pPr>
            <w:r w:rsidRPr="00D40D45">
              <w:rPr>
                <w:sz w:val="24"/>
              </w:rPr>
              <w:t xml:space="preserve">Eliberare de troponine cu sensibilitate înaltă (TnT&gt;0,01ng/ml) </w:t>
            </w:r>
          </w:p>
          <w:p w:rsidR="005A7EAA" w:rsidRPr="00D40D45" w:rsidRDefault="005A7EAA" w:rsidP="00E026B4">
            <w:pPr>
              <w:numPr>
                <w:ilvl w:val="0"/>
                <w:numId w:val="2"/>
              </w:numPr>
              <w:tabs>
                <w:tab w:val="clear" w:pos="1020"/>
              </w:tabs>
              <w:spacing w:after="0"/>
              <w:ind w:left="318"/>
              <w:rPr>
                <w:sz w:val="24"/>
              </w:rPr>
            </w:pPr>
            <w:r w:rsidRPr="00D40D45">
              <w:rPr>
                <w:sz w:val="24"/>
              </w:rPr>
              <w:t>Coronarografie normală*</w:t>
            </w:r>
          </w:p>
        </w:tc>
      </w:tr>
      <w:tr w:rsidR="005A7EAA" w:rsidRPr="00D40D45" w:rsidTr="007D2C72">
        <w:tc>
          <w:tcPr>
            <w:tcW w:w="3402" w:type="dxa"/>
          </w:tcPr>
          <w:p w:rsidR="005A7EAA" w:rsidRPr="00D40D45" w:rsidRDefault="005A7EAA" w:rsidP="00E026B4">
            <w:pPr>
              <w:rPr>
                <w:b/>
                <w:sz w:val="24"/>
              </w:rPr>
            </w:pPr>
            <w:r w:rsidRPr="00D40D45">
              <w:rPr>
                <w:b/>
                <w:sz w:val="24"/>
              </w:rPr>
              <w:t>Date de RMN</w:t>
            </w:r>
          </w:p>
        </w:tc>
        <w:tc>
          <w:tcPr>
            <w:tcW w:w="7513" w:type="dxa"/>
          </w:tcPr>
          <w:p w:rsidR="005A7EAA" w:rsidRPr="00D40D45" w:rsidRDefault="005A7EAA" w:rsidP="00E026B4">
            <w:pPr>
              <w:numPr>
                <w:ilvl w:val="0"/>
                <w:numId w:val="2"/>
              </w:numPr>
              <w:tabs>
                <w:tab w:val="clear" w:pos="1020"/>
              </w:tabs>
              <w:spacing w:after="0"/>
              <w:ind w:left="459" w:hanging="357"/>
              <w:rPr>
                <w:sz w:val="24"/>
              </w:rPr>
            </w:pPr>
            <w:r w:rsidRPr="00D40D45">
              <w:rPr>
                <w:sz w:val="24"/>
              </w:rPr>
              <w:t>Creşterea semnalului miocardic T2 pe secvenţa de revenire inversată</w:t>
            </w:r>
          </w:p>
          <w:p w:rsidR="005A7EAA" w:rsidRPr="00D40D45" w:rsidRDefault="005A7EAA" w:rsidP="00E026B4">
            <w:pPr>
              <w:numPr>
                <w:ilvl w:val="0"/>
                <w:numId w:val="2"/>
              </w:numPr>
              <w:tabs>
                <w:tab w:val="clear" w:pos="1020"/>
              </w:tabs>
              <w:spacing w:after="0"/>
              <w:ind w:left="459" w:hanging="357"/>
              <w:rPr>
                <w:sz w:val="24"/>
              </w:rPr>
            </w:pPr>
            <w:r w:rsidRPr="00D40D45">
              <w:rPr>
                <w:sz w:val="24"/>
              </w:rPr>
              <w:t>Ameliorarea întârziată a contrastului după administrarea de gadolinium DTPA</w:t>
            </w:r>
          </w:p>
        </w:tc>
      </w:tr>
      <w:tr w:rsidR="005A7EAA" w:rsidRPr="00D40D45" w:rsidTr="007D2C72">
        <w:tc>
          <w:tcPr>
            <w:tcW w:w="3402" w:type="dxa"/>
          </w:tcPr>
          <w:p w:rsidR="005A7EAA" w:rsidRPr="00D40D45" w:rsidRDefault="005A7EAA" w:rsidP="00E026B4">
            <w:pPr>
              <w:rPr>
                <w:b/>
                <w:sz w:val="24"/>
              </w:rPr>
            </w:pPr>
            <w:r w:rsidRPr="00D40D45">
              <w:rPr>
                <w:b/>
                <w:sz w:val="24"/>
              </w:rPr>
              <w:t>Date de BEM</w:t>
            </w:r>
          </w:p>
        </w:tc>
        <w:tc>
          <w:tcPr>
            <w:tcW w:w="7513" w:type="dxa"/>
          </w:tcPr>
          <w:p w:rsidR="005A7EAA" w:rsidRPr="00D40D45" w:rsidRDefault="005A7EAA" w:rsidP="00E026B4">
            <w:pPr>
              <w:numPr>
                <w:ilvl w:val="0"/>
                <w:numId w:val="2"/>
              </w:numPr>
              <w:tabs>
                <w:tab w:val="clear" w:pos="1020"/>
              </w:tabs>
              <w:spacing w:after="0"/>
              <w:ind w:left="317" w:hanging="357"/>
              <w:rPr>
                <w:sz w:val="24"/>
              </w:rPr>
            </w:pPr>
            <w:r w:rsidRPr="00D40D45">
              <w:rPr>
                <w:sz w:val="24"/>
              </w:rPr>
              <w:t>Date patologice comparabile cu criteriile Dallas</w:t>
            </w:r>
          </w:p>
          <w:p w:rsidR="005A7EAA" w:rsidRPr="00D40D45" w:rsidRDefault="005A7EAA" w:rsidP="00E026B4">
            <w:pPr>
              <w:numPr>
                <w:ilvl w:val="0"/>
                <w:numId w:val="2"/>
              </w:numPr>
              <w:tabs>
                <w:tab w:val="clear" w:pos="1020"/>
              </w:tabs>
              <w:spacing w:after="0"/>
              <w:ind w:left="317" w:hanging="357"/>
              <w:rPr>
                <w:sz w:val="24"/>
              </w:rPr>
            </w:pPr>
            <w:r w:rsidRPr="00D40D45">
              <w:rPr>
                <w:sz w:val="24"/>
              </w:rPr>
              <w:t>Prezenţa genomului viral evidenţiat prin PCR sau hibridizare in situ</w:t>
            </w:r>
          </w:p>
        </w:tc>
      </w:tr>
    </w:tbl>
    <w:p w:rsidR="005A7EAA" w:rsidRPr="00D40D45" w:rsidRDefault="005A7EAA" w:rsidP="005A7EAA">
      <w:pPr>
        <w:rPr>
          <w:sz w:val="24"/>
        </w:rPr>
      </w:pPr>
    </w:p>
    <w:p w:rsidR="005A7EAA" w:rsidRPr="00D40D45" w:rsidRDefault="005A7EAA" w:rsidP="005A7EAA">
      <w:pPr>
        <w:rPr>
          <w:sz w:val="24"/>
        </w:rPr>
      </w:pPr>
      <w:r w:rsidRPr="00D40D45">
        <w:rPr>
          <w:i/>
          <w:sz w:val="24"/>
        </w:rPr>
        <w:t>Notă:</w:t>
      </w:r>
      <w:r w:rsidRPr="00D40D45">
        <w:rPr>
          <w:sz w:val="24"/>
        </w:rPr>
        <w:t xml:space="preserve"> </w:t>
      </w:r>
      <w:r w:rsidRPr="00D40D45">
        <w:rPr>
          <w:sz w:val="24"/>
          <w:lang w:val="it-IT"/>
        </w:rPr>
        <w:t xml:space="preserve">În prezenţa unui argument dintr-o categorie miocardita va fi </w:t>
      </w:r>
      <w:r w:rsidRPr="00D40D45">
        <w:rPr>
          <w:i/>
          <w:sz w:val="24"/>
          <w:lang w:val="it-IT"/>
        </w:rPr>
        <w:t>posibilă</w:t>
      </w:r>
      <w:r w:rsidRPr="00D40D45">
        <w:rPr>
          <w:sz w:val="24"/>
          <w:lang w:val="it-IT"/>
        </w:rPr>
        <w:t xml:space="preserve">; două categorii – </w:t>
      </w:r>
      <w:r w:rsidRPr="00D40D45">
        <w:rPr>
          <w:i/>
          <w:sz w:val="24"/>
          <w:lang w:val="it-IT"/>
        </w:rPr>
        <w:t>suspiciune de miocardită</w:t>
      </w:r>
      <w:r w:rsidRPr="00D40D45">
        <w:rPr>
          <w:sz w:val="24"/>
          <w:lang w:val="it-IT"/>
        </w:rPr>
        <w:t xml:space="preserve">; trei categorii prezente – </w:t>
      </w:r>
      <w:r w:rsidRPr="00D40D45">
        <w:rPr>
          <w:i/>
          <w:sz w:val="24"/>
          <w:lang w:val="it-IT"/>
        </w:rPr>
        <w:t>miocardita probabilă</w:t>
      </w:r>
      <w:r w:rsidRPr="00D40D45">
        <w:rPr>
          <w:sz w:val="24"/>
          <w:lang w:val="it-IT"/>
        </w:rPr>
        <w:t xml:space="preserve">, dacă sunt prezente patru categorii de criterii – </w:t>
      </w:r>
      <w:r w:rsidRPr="00D40D45">
        <w:rPr>
          <w:i/>
          <w:sz w:val="24"/>
          <w:lang w:val="it-IT"/>
        </w:rPr>
        <w:t>probabilitatea de diagnostic de miocardită este înaltă</w:t>
      </w:r>
      <w:r w:rsidRPr="00D40D45">
        <w:rPr>
          <w:sz w:val="24"/>
          <w:lang w:val="it-IT"/>
        </w:rPr>
        <w:t xml:space="preserve"> </w:t>
      </w:r>
    </w:p>
    <w:p w:rsidR="005A7EAA" w:rsidRPr="00D40D45" w:rsidRDefault="005A7EAA" w:rsidP="005A7EAA">
      <w:pPr>
        <w:rPr>
          <w:sz w:val="24"/>
        </w:rPr>
      </w:pPr>
      <w:r w:rsidRPr="00D40D45">
        <w:rPr>
          <w:sz w:val="24"/>
        </w:rPr>
        <w:t>*Se efectuează la copii pentru  diagnostic diferenţiat cu anomalie de origine a arterii coronariene stângi</w:t>
      </w:r>
    </w:p>
    <w:p w:rsidR="005A7EAA" w:rsidRPr="00D40D45" w:rsidRDefault="005A7EAA" w:rsidP="005A7EAA">
      <w:pPr>
        <w:rPr>
          <w:b/>
          <w:i/>
          <w:sz w:val="24"/>
        </w:rPr>
      </w:pPr>
    </w:p>
    <w:p w:rsidR="005A7EAA" w:rsidRPr="00D40D45" w:rsidRDefault="005A7EAA" w:rsidP="005A7EAA">
      <w:pPr>
        <w:rPr>
          <w:b/>
          <w:i/>
          <w:sz w:val="24"/>
        </w:rPr>
        <w:sectPr w:rsidR="005A7EAA" w:rsidRPr="00D40D45" w:rsidSect="00E026B4">
          <w:footerReference w:type="even" r:id="rId14"/>
          <w:footerReference w:type="default" r:id="rId15"/>
          <w:pgSz w:w="11906" w:h="16838"/>
          <w:pgMar w:top="851" w:right="850" w:bottom="993" w:left="1701" w:header="720" w:footer="720" w:gutter="0"/>
          <w:cols w:space="720"/>
          <w:docGrid w:linePitch="360"/>
        </w:sectPr>
      </w:pPr>
    </w:p>
    <w:p w:rsidR="00737D6F" w:rsidRPr="00D40D45" w:rsidRDefault="00737D6F" w:rsidP="00737D6F">
      <w:pPr>
        <w:rPr>
          <w:b/>
          <w:sz w:val="24"/>
        </w:rPr>
      </w:pPr>
      <w:r w:rsidRPr="00D40D45">
        <w:rPr>
          <w:b/>
          <w:sz w:val="24"/>
        </w:rPr>
        <w:lastRenderedPageBreak/>
        <w:t xml:space="preserve">C1.2. Algoritmul de diagnostic şi tratament în suspiciunea de miocardită la copil </w:t>
      </w:r>
      <w:r w:rsidRPr="00D40D45">
        <w:rPr>
          <w:sz w:val="24"/>
        </w:rPr>
        <w:t>[9,23]</w:t>
      </w:r>
    </w:p>
    <w:p w:rsidR="005A7EAA" w:rsidRPr="00D40D45" w:rsidRDefault="00FC1197" w:rsidP="005A7EAA">
      <w:pPr>
        <w:rPr>
          <w:b/>
          <w:sz w:val="24"/>
        </w:rPr>
      </w:pPr>
      <w:r w:rsidRPr="00FC1197">
        <w:rPr>
          <w:noProof/>
          <w:sz w:val="24"/>
          <w:lang w:val="ru-RU"/>
        </w:rPr>
        <w:pict>
          <v:shapetype id="_x0000_t202" coordsize="21600,21600" o:spt="202" path="m,l,21600r21600,l21600,xe">
            <v:stroke joinstyle="miter"/>
            <v:path gradientshapeok="t" o:connecttype="rect"/>
          </v:shapetype>
          <v:shape id="_x0000_s1026" type="#_x0000_t202" style="position:absolute;left:0;text-align:left;margin-left:98.7pt;margin-top:7.95pt;width:198pt;height:21.95pt;z-index:251660288">
            <v:textbox style="mso-next-textbox:#_x0000_s1026">
              <w:txbxContent>
                <w:p w:rsidR="007665CA" w:rsidRPr="0043363B" w:rsidRDefault="007665CA" w:rsidP="005A7EAA">
                  <w:pPr>
                    <w:jc w:val="center"/>
                    <w:rPr>
                      <w:b/>
                    </w:rPr>
                  </w:pPr>
                  <w:r>
                    <w:rPr>
                      <w:b/>
                    </w:rPr>
                    <w:t>Copil cu s</w:t>
                  </w:r>
                  <w:r w:rsidRPr="0043363B">
                    <w:rPr>
                      <w:b/>
                    </w:rPr>
                    <w:t>uspiciune de miocardită</w:t>
                  </w:r>
                </w:p>
              </w:txbxContent>
            </v:textbox>
          </v:shape>
        </w:pict>
      </w:r>
    </w:p>
    <w:p w:rsidR="005A7EAA" w:rsidRPr="00D40D45" w:rsidRDefault="00FC1197" w:rsidP="005A7EAA">
      <w:pPr>
        <w:rPr>
          <w:sz w:val="24"/>
        </w:rPr>
      </w:pPr>
      <w:r>
        <w:rPr>
          <w:noProof/>
          <w:sz w:val="24"/>
          <w:lang w:val="ru-RU"/>
        </w:rPr>
        <w:pict>
          <v:shapetype id="_x0000_t32" coordsize="21600,21600" o:spt="32" o:oned="t" path="m,l21600,21600e" filled="f">
            <v:path arrowok="t" fillok="f" o:connecttype="none"/>
            <o:lock v:ext="edit" shapetype="t"/>
          </v:shapetype>
          <v:shape id="_x0000_s1082" type="#_x0000_t32" style="position:absolute;left:0;text-align:left;margin-left:188.9pt;margin-top:10.1pt;width:0;height:22.65pt;z-index:251717632" o:connectortype="straight" strokeweight="2pt">
            <v:stroke endarrow="block"/>
          </v:shape>
        </w:pict>
      </w:r>
    </w:p>
    <w:p w:rsidR="005A7EAA" w:rsidRPr="00D40D45" w:rsidRDefault="00FC1197" w:rsidP="005A7EAA">
      <w:pPr>
        <w:rPr>
          <w:sz w:val="24"/>
        </w:rPr>
      </w:pPr>
      <w:r>
        <w:rPr>
          <w:noProof/>
          <w:sz w:val="24"/>
          <w:lang w:val="ru-RU"/>
        </w:rPr>
        <w:pict>
          <v:shape id="_x0000_s1028" type="#_x0000_t202" style="position:absolute;left:0;text-align:left;margin-left:300.9pt;margin-top:-.35pt;width:192.45pt;height:69pt;z-index:251662336">
            <v:textbox style="mso-next-textbox:#_x0000_s1028">
              <w:txbxContent>
                <w:p w:rsidR="007665CA" w:rsidRPr="0053472A" w:rsidRDefault="007665CA" w:rsidP="005A7EAA">
                  <w:pPr>
                    <w:spacing w:after="0"/>
                    <w:jc w:val="left"/>
                    <w:rPr>
                      <w:sz w:val="20"/>
                      <w:szCs w:val="20"/>
                    </w:rPr>
                  </w:pPr>
                  <w:r w:rsidRPr="0053472A">
                    <w:rPr>
                      <w:sz w:val="20"/>
                      <w:szCs w:val="20"/>
                    </w:rPr>
                    <w:t>Anamneza detaliată</w:t>
                  </w:r>
                </w:p>
                <w:p w:rsidR="007665CA" w:rsidRPr="0053472A" w:rsidRDefault="007665CA" w:rsidP="005A7EAA">
                  <w:pPr>
                    <w:spacing w:after="0"/>
                    <w:jc w:val="left"/>
                    <w:rPr>
                      <w:sz w:val="20"/>
                      <w:szCs w:val="20"/>
                    </w:rPr>
                  </w:pPr>
                  <w:r w:rsidRPr="0053472A">
                    <w:rPr>
                      <w:sz w:val="20"/>
                      <w:szCs w:val="20"/>
                    </w:rPr>
                    <w:t>ECG,Rx cutiei toracice, EcoCg</w:t>
                  </w:r>
                </w:p>
                <w:p w:rsidR="007665CA" w:rsidRPr="0053472A" w:rsidRDefault="007665CA" w:rsidP="005A7EAA">
                  <w:pPr>
                    <w:spacing w:after="0"/>
                    <w:jc w:val="left"/>
                    <w:rPr>
                      <w:sz w:val="20"/>
                      <w:szCs w:val="20"/>
                    </w:rPr>
                  </w:pPr>
                  <w:r w:rsidRPr="0053472A">
                    <w:rPr>
                      <w:sz w:val="20"/>
                      <w:szCs w:val="20"/>
                    </w:rPr>
                    <w:t xml:space="preserve">Biomarcheri:Tn, </w:t>
                  </w:r>
                  <w:r>
                    <w:rPr>
                      <w:sz w:val="20"/>
                      <w:szCs w:val="20"/>
                    </w:rPr>
                    <w:t>CK-MB,</w:t>
                  </w:r>
                  <w:r w:rsidRPr="0053472A">
                    <w:rPr>
                      <w:sz w:val="20"/>
                      <w:szCs w:val="20"/>
                    </w:rPr>
                    <w:t>BNP seriate</w:t>
                  </w:r>
                </w:p>
                <w:p w:rsidR="007665CA" w:rsidRPr="0053472A" w:rsidRDefault="007665CA" w:rsidP="005A7EAA">
                  <w:pPr>
                    <w:spacing w:after="0"/>
                    <w:jc w:val="left"/>
                    <w:rPr>
                      <w:sz w:val="20"/>
                      <w:szCs w:val="20"/>
                    </w:rPr>
                  </w:pPr>
                  <w:r w:rsidRPr="0053472A">
                    <w:rPr>
                      <w:sz w:val="20"/>
                      <w:szCs w:val="20"/>
                    </w:rPr>
                    <w:t>Marcheri</w:t>
                  </w:r>
                  <w:r>
                    <w:rPr>
                      <w:sz w:val="20"/>
                      <w:szCs w:val="20"/>
                    </w:rPr>
                    <w:t xml:space="preserve"> infl</w:t>
                  </w:r>
                  <w:r w:rsidRPr="0053472A">
                    <w:rPr>
                      <w:sz w:val="20"/>
                      <w:szCs w:val="20"/>
                    </w:rPr>
                    <w:t>:VSH,proteina C reactivă</w:t>
                  </w:r>
                </w:p>
                <w:p w:rsidR="007665CA" w:rsidRPr="00782404" w:rsidRDefault="007665CA" w:rsidP="005A7EAA">
                  <w:pPr>
                    <w:spacing w:after="0"/>
                    <w:jc w:val="left"/>
                    <w:rPr>
                      <w:sz w:val="20"/>
                      <w:szCs w:val="20"/>
                      <w:vertAlign w:val="superscript"/>
                    </w:rPr>
                  </w:pPr>
                  <w:r w:rsidRPr="0053472A">
                    <w:rPr>
                      <w:sz w:val="20"/>
                      <w:szCs w:val="20"/>
                    </w:rPr>
                    <w:t>Serologie PCR</w:t>
                  </w:r>
                  <w:r>
                    <w:rPr>
                      <w:sz w:val="20"/>
                      <w:szCs w:val="20"/>
                      <w:vertAlign w:val="superscript"/>
                    </w:rPr>
                    <w:t>*</w:t>
                  </w:r>
                </w:p>
              </w:txbxContent>
            </v:textbox>
          </v:shape>
        </w:pict>
      </w:r>
      <w:r>
        <w:rPr>
          <w:noProof/>
          <w:sz w:val="24"/>
          <w:lang w:val="ru-RU"/>
        </w:rPr>
        <w:pict>
          <v:shape id="_x0000_s1027" type="#_x0000_t202" style="position:absolute;left:0;text-align:left;margin-left:145.85pt;margin-top:12.95pt;width:92.35pt;height:24.3pt;z-index:251661312">
            <v:textbox style="mso-next-textbox:#_x0000_s1027">
              <w:txbxContent>
                <w:p w:rsidR="007665CA" w:rsidRPr="0043363B" w:rsidRDefault="007665CA" w:rsidP="005A7EAA">
                  <w:pPr>
                    <w:spacing w:after="0"/>
                    <w:jc w:val="left"/>
                    <w:rPr>
                      <w:szCs w:val="22"/>
                    </w:rPr>
                  </w:pPr>
                  <w:r>
                    <w:rPr>
                      <w:szCs w:val="22"/>
                    </w:rPr>
                    <w:t>Evaluare iniţială</w:t>
                  </w:r>
                </w:p>
                <w:p w:rsidR="007665CA" w:rsidRPr="0043363B" w:rsidRDefault="007665CA" w:rsidP="005A7EAA">
                  <w:pPr>
                    <w:spacing w:after="0"/>
                    <w:jc w:val="left"/>
                  </w:pPr>
                </w:p>
                <w:p w:rsidR="007665CA" w:rsidRPr="0043363B" w:rsidRDefault="007665CA" w:rsidP="005A7EAA">
                  <w:pPr>
                    <w:jc w:val="center"/>
                    <w:rPr>
                      <w:b/>
                    </w:rPr>
                  </w:pPr>
                </w:p>
              </w:txbxContent>
            </v:textbox>
          </v:shape>
        </w:pict>
      </w:r>
    </w:p>
    <w:p w:rsidR="005A7EAA" w:rsidRPr="00D40D45" w:rsidRDefault="00FC1197" w:rsidP="005A7EAA">
      <w:pPr>
        <w:rPr>
          <w:sz w:val="24"/>
        </w:rPr>
      </w:pPr>
      <w:r>
        <w:rPr>
          <w:noProof/>
          <w:sz w:val="24"/>
          <w:lang w:val="ru-RU"/>
        </w:rPr>
        <w:pict>
          <v:shape id="_x0000_s1076" type="#_x0000_t32" style="position:absolute;left:0;text-align:left;margin-left:238.2pt;margin-top:8.05pt;width:62.7pt;height:0;z-index:251711488" o:connectortype="straight" strokeweight="2pt">
            <v:stroke endarrow="block"/>
          </v:shape>
        </w:pict>
      </w:r>
      <w:r>
        <w:rPr>
          <w:noProof/>
          <w:sz w:val="24"/>
          <w:lang w:val="ru-RU"/>
        </w:rPr>
        <w:pict>
          <v:shape id="_x0000_s1075" type="#_x0000_t32" style="position:absolute;left:0;text-align:left;margin-left:188.9pt;margin-top:17.45pt;width:0;height:15.7pt;z-index:251710464" o:connectortype="straight" strokeweight="2pt">
            <v:stroke endarrow="block"/>
          </v:shape>
        </w:pict>
      </w:r>
    </w:p>
    <w:p w:rsidR="005A7EAA" w:rsidRPr="00D40D45" w:rsidRDefault="005A7EAA" w:rsidP="005A7EAA">
      <w:pPr>
        <w:pStyle w:val="2"/>
        <w:numPr>
          <w:ilvl w:val="0"/>
          <w:numId w:val="0"/>
        </w:numPr>
        <w:spacing w:before="0" w:after="0"/>
        <w:jc w:val="left"/>
        <w:rPr>
          <w:rFonts w:ascii="Times New Roman" w:hAnsi="Times New Roman"/>
          <w:sz w:val="24"/>
          <w:szCs w:val="24"/>
          <w:lang w:val="ro-RO"/>
        </w:rPr>
      </w:pP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79" type="#_x0000_t32" style="position:absolute;margin-left:98.75pt;margin-top:-.4pt;width:139.5pt;height:0;flip:x;z-index:251714560" o:connectortype="straight" strokeweight="2pt"/>
        </w:pict>
      </w:r>
      <w:r>
        <w:rPr>
          <w:rFonts w:ascii="Times New Roman" w:hAnsi="Times New Roman"/>
          <w:noProof/>
          <w:sz w:val="24"/>
          <w:szCs w:val="24"/>
          <w:lang w:val="ru-RU"/>
        </w:rPr>
        <w:pict>
          <v:shape id="_x0000_s1081" type="#_x0000_t32" style="position:absolute;margin-left:98.7pt;margin-top:-.4pt;width:.05pt;height:18.55pt;z-index:251716608" o:connectortype="straight" strokeweight="2pt">
            <v:stroke endarrow="block"/>
          </v:shape>
        </w:pict>
      </w:r>
      <w:r>
        <w:rPr>
          <w:rFonts w:ascii="Times New Roman" w:hAnsi="Times New Roman"/>
          <w:noProof/>
          <w:sz w:val="24"/>
          <w:szCs w:val="24"/>
          <w:lang w:val="ru-RU"/>
        </w:rPr>
        <w:pict>
          <v:shape id="_x0000_s1080" type="#_x0000_t32" style="position:absolute;margin-left:238.2pt;margin-top:-.45pt;width:.05pt;height:18.55pt;z-index:251715584" o:connectortype="straight" strokeweight="2pt">
            <v:stroke endarrow="block"/>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78" type="#_x0000_t202" style="position:absolute;margin-left:161.25pt;margin-top:1.45pt;width:114.2pt;height:21.95pt;z-index:251713536">
            <v:textbox style="mso-next-textbox:#_x0000_s1078">
              <w:txbxContent>
                <w:p w:rsidR="007665CA" w:rsidRPr="0043363B" w:rsidRDefault="007665CA" w:rsidP="005A7EAA">
                  <w:pPr>
                    <w:jc w:val="center"/>
                  </w:pPr>
                  <w:r>
                    <w:t>Instabil hemodinamic</w:t>
                  </w:r>
                </w:p>
              </w:txbxContent>
            </v:textbox>
          </v:shape>
        </w:pict>
      </w:r>
      <w:r>
        <w:rPr>
          <w:rFonts w:ascii="Times New Roman" w:hAnsi="Times New Roman"/>
          <w:noProof/>
          <w:sz w:val="24"/>
          <w:szCs w:val="24"/>
          <w:lang w:val="ru-RU"/>
        </w:rPr>
        <w:pict>
          <v:shape id="_x0000_s1077" type="#_x0000_t202" style="position:absolute;margin-left:37.75pt;margin-top:1.45pt;width:114.2pt;height:21.95pt;z-index:251712512">
            <v:textbox style="mso-next-textbox:#_x0000_s1077">
              <w:txbxContent>
                <w:p w:rsidR="007665CA" w:rsidRPr="0043363B" w:rsidRDefault="007665CA" w:rsidP="005A7EAA">
                  <w:pPr>
                    <w:jc w:val="center"/>
                  </w:pPr>
                  <w:r>
                    <w:t>Stabil hemodinamic</w:t>
                  </w:r>
                </w:p>
              </w:txbxContent>
            </v:textbox>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51" type="#_x0000_t32" style="position:absolute;margin-left:246.9pt;margin-top:9.6pt;width:0;height:139.4pt;flip:y;z-index:251685888" o:connectortype="straight" strokeweight="2pt">
            <v:stroke endarrow="block"/>
          </v:shape>
        </w:pict>
      </w:r>
      <w:r>
        <w:rPr>
          <w:rFonts w:ascii="Times New Roman" w:hAnsi="Times New Roman"/>
          <w:noProof/>
          <w:sz w:val="24"/>
          <w:szCs w:val="24"/>
          <w:lang w:val="ru-RU"/>
        </w:rPr>
        <w:pict>
          <v:shape id="_x0000_s1043" type="#_x0000_t32" style="position:absolute;margin-left:98.65pt;margin-top:9.6pt;width:.05pt;height:22.65pt;z-index:251677696" o:connectortype="straight" strokeweight="2pt"/>
        </w:pict>
      </w:r>
      <w:r>
        <w:rPr>
          <w:rFonts w:ascii="Times New Roman" w:hAnsi="Times New Roman"/>
          <w:noProof/>
          <w:sz w:val="24"/>
          <w:szCs w:val="24"/>
          <w:lang w:val="ru-RU"/>
        </w:rPr>
        <w:pict>
          <v:shape id="_x0000_s1054" type="#_x0000_t32" style="position:absolute;margin-left:266.2pt;margin-top:9.6pt;width:.2pt;height:32.1pt;z-index:251688960" o:connectortype="straight" strokeweight="2pt">
            <v:stroke endarrow="block"/>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30" type="#_x0000_t202" style="position:absolute;margin-left:339.15pt;margin-top:2.7pt;width:168.25pt;height:19.55pt;z-index:251664384">
            <v:textbox style="mso-next-textbox:#_x0000_s1030">
              <w:txbxContent>
                <w:p w:rsidR="007665CA" w:rsidRPr="0043363B" w:rsidRDefault="007665CA" w:rsidP="005A7EAA">
                  <w:pPr>
                    <w:spacing w:after="0"/>
                    <w:jc w:val="left"/>
                  </w:pPr>
                  <w:r>
                    <w:t>În primele 72 de ore de spitalizare</w:t>
                  </w:r>
                </w:p>
                <w:p w:rsidR="007665CA" w:rsidRPr="0043363B" w:rsidRDefault="007665CA" w:rsidP="005A7EAA">
                  <w:pPr>
                    <w:spacing w:after="0"/>
                    <w:jc w:val="left"/>
                  </w:pPr>
                </w:p>
              </w:txbxContent>
            </v:textbox>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88" type="#_x0000_t32" style="position:absolute;margin-left:175.1pt;margin-top:4.65pt;width:.05pt;height:24.9pt;z-index:251723776" o:connectortype="straight" strokeweight="2pt">
            <v:stroke endarrow="block"/>
          </v:shape>
        </w:pict>
      </w:r>
      <w:r>
        <w:rPr>
          <w:rFonts w:ascii="Times New Roman" w:hAnsi="Times New Roman"/>
          <w:noProof/>
          <w:sz w:val="24"/>
          <w:szCs w:val="24"/>
          <w:lang w:val="ru-RU"/>
        </w:rPr>
        <w:pict>
          <v:shape id="_x0000_s1045" type="#_x0000_t32" style="position:absolute;margin-left:29.2pt;margin-top:4.65pt;width:145.95pt;height:0;flip:x;z-index:251679744" o:connectortype="straight" strokeweight="2pt"/>
        </w:pict>
      </w:r>
      <w:r>
        <w:rPr>
          <w:rFonts w:ascii="Times New Roman" w:hAnsi="Times New Roman"/>
          <w:noProof/>
          <w:sz w:val="24"/>
          <w:szCs w:val="24"/>
          <w:lang w:val="ru-RU"/>
        </w:rPr>
        <w:pict>
          <v:shape id="_x0000_s1046" type="#_x0000_t32" style="position:absolute;margin-left:29.15pt;margin-top:4.65pt;width:.05pt;height:24.9pt;z-index:251680768" o:connectortype="straight" strokeweight="2pt">
            <v:stroke endarrow="block"/>
          </v:shape>
        </w:pict>
      </w:r>
      <w:r>
        <w:rPr>
          <w:rFonts w:ascii="Times New Roman" w:hAnsi="Times New Roman"/>
          <w:noProof/>
          <w:sz w:val="24"/>
          <w:szCs w:val="24"/>
          <w:lang w:val="ru-RU"/>
        </w:rPr>
        <w:pict>
          <v:shape id="_x0000_s1083" type="#_x0000_t32" style="position:absolute;margin-left:266.65pt;margin-top:.75pt;width:71.2pt;height:0;flip:x;z-index:251718656" o:connectortype="straight" strokeweight="2pt">
            <v:stroke endarrow="block"/>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35" type="#_x0000_t202" style="position:absolute;margin-left:254.1pt;margin-top:1.3pt;width:67pt;height:21.95pt;z-index:251669504">
            <v:textbox style="mso-next-textbox:#_x0000_s1035">
              <w:txbxContent>
                <w:p w:rsidR="007665CA" w:rsidRPr="005263F3" w:rsidRDefault="007665CA" w:rsidP="005A7EAA">
                  <w:pPr>
                    <w:jc w:val="center"/>
                    <w:rPr>
                      <w:b/>
                      <w:i/>
                    </w:rPr>
                  </w:pPr>
                  <w:r w:rsidRPr="005263F3">
                    <w:rPr>
                      <w:b/>
                      <w:i/>
                    </w:rPr>
                    <w:t>BEM</w:t>
                  </w:r>
                  <w:r>
                    <w:rPr>
                      <w:sz w:val="20"/>
                      <w:szCs w:val="20"/>
                      <w:vertAlign w:val="superscript"/>
                    </w:rPr>
                    <w:t>*</w:t>
                  </w:r>
                </w:p>
              </w:txbxContent>
            </v:textbox>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52" type="#_x0000_t32" style="position:absolute;margin-left:466.85pt;margin-top:9.8pt;width:18.35pt;height:0;z-index:251686912" o:connectortype="straight" strokeweight="2pt">
            <v:stroke endarrow="block"/>
          </v:shape>
        </w:pict>
      </w:r>
      <w:r>
        <w:rPr>
          <w:rFonts w:ascii="Times New Roman" w:hAnsi="Times New Roman"/>
          <w:noProof/>
          <w:sz w:val="24"/>
          <w:szCs w:val="24"/>
          <w:lang w:val="ru-RU"/>
        </w:rPr>
        <w:pict>
          <v:shape id="_x0000_s1049" type="#_x0000_t32" style="position:absolute;margin-left:307.05pt;margin-top:9.8pt;width:.05pt;height:26.7pt;z-index:251683840" o:connectortype="straight" strokeweight="2pt">
            <v:stroke endarrow="block"/>
          </v:shape>
        </w:pict>
      </w:r>
      <w:r>
        <w:rPr>
          <w:rFonts w:ascii="Times New Roman" w:hAnsi="Times New Roman"/>
          <w:noProof/>
          <w:sz w:val="24"/>
          <w:szCs w:val="24"/>
          <w:lang w:val="ru-RU"/>
        </w:rPr>
        <w:pict>
          <v:shape id="_x0000_s1092" type="#_x0000_t32" style="position:absolute;margin-left:119.9pt;margin-top:9.45pt;width:20.6pt;height:.25pt;flip:x y;z-index:251727872" o:connectortype="straight" strokeweight="2pt">
            <v:stroke endarrow="block"/>
          </v:shape>
        </w:pict>
      </w:r>
      <w:r>
        <w:rPr>
          <w:rFonts w:ascii="Times New Roman" w:hAnsi="Times New Roman"/>
          <w:noProof/>
          <w:sz w:val="24"/>
          <w:szCs w:val="24"/>
          <w:lang w:val="ru-RU"/>
        </w:rPr>
        <w:pict>
          <v:shape id="_x0000_s1087" type="#_x0000_t202" style="position:absolute;margin-left:69.55pt;margin-top:1.95pt;width:50.35pt;height:20.45pt;z-index:251722752">
            <v:textbox style="mso-next-textbox:#_x0000_s1087">
              <w:txbxContent>
                <w:p w:rsidR="007665CA" w:rsidRPr="0043363B" w:rsidRDefault="007665CA" w:rsidP="005A7EAA">
                  <w:pPr>
                    <w:spacing w:after="0"/>
                    <w:jc w:val="left"/>
                  </w:pPr>
                  <w:r>
                    <w:t>RMN -</w:t>
                  </w:r>
                </w:p>
              </w:txbxContent>
            </v:textbox>
          </v:shape>
        </w:pict>
      </w:r>
      <w:r>
        <w:rPr>
          <w:rFonts w:ascii="Times New Roman" w:hAnsi="Times New Roman"/>
          <w:noProof/>
          <w:sz w:val="24"/>
          <w:szCs w:val="24"/>
          <w:lang w:val="ru-RU"/>
        </w:rPr>
        <w:pict>
          <v:shape id="_x0000_s1086" type="#_x0000_t202" style="position:absolute;margin-left:-7.95pt;margin-top:1.95pt;width:60.15pt;height:20.45pt;z-index:251721728">
            <v:textbox style="mso-next-textbox:#_x0000_s1086">
              <w:txbxContent>
                <w:p w:rsidR="007665CA" w:rsidRPr="0043363B" w:rsidRDefault="007665CA" w:rsidP="005A7EAA">
                  <w:pPr>
                    <w:spacing w:after="0"/>
                    <w:jc w:val="left"/>
                  </w:pPr>
                  <w:r>
                    <w:t>FE≥45%</w:t>
                  </w:r>
                </w:p>
              </w:txbxContent>
            </v:textbox>
          </v:shape>
        </w:pict>
      </w:r>
      <w:r>
        <w:rPr>
          <w:rFonts w:ascii="Times New Roman" w:hAnsi="Times New Roman"/>
          <w:noProof/>
          <w:sz w:val="24"/>
          <w:szCs w:val="24"/>
          <w:lang w:val="ru-RU"/>
        </w:rPr>
        <w:pict>
          <v:shape id="_x0000_s1029" type="#_x0000_t202" style="position:absolute;margin-left:140.5pt;margin-top:1.95pt;width:60.15pt;height:20.45pt;z-index:251663360">
            <v:textbox style="mso-next-textbox:#_x0000_s1029">
              <w:txbxContent>
                <w:p w:rsidR="007665CA" w:rsidRPr="0043363B" w:rsidRDefault="007665CA" w:rsidP="005A7EAA">
                  <w:pPr>
                    <w:spacing w:after="0"/>
                    <w:jc w:val="left"/>
                  </w:pPr>
                  <w:r>
                    <w:t>FE≥45%</w:t>
                  </w:r>
                </w:p>
              </w:txbxContent>
            </v:textbox>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95" type="#_x0000_t32" style="position:absolute;margin-left:36.4pt;margin-top:8.6pt;width:115.55pt;height:32.45pt;flip:x;z-index:251730944" o:connectortype="straight" strokeweight="2pt">
            <v:stroke endarrow="block"/>
          </v:shape>
        </w:pict>
      </w:r>
      <w:r>
        <w:rPr>
          <w:rFonts w:ascii="Times New Roman" w:hAnsi="Times New Roman"/>
          <w:noProof/>
          <w:sz w:val="24"/>
          <w:szCs w:val="24"/>
          <w:lang w:val="ru-RU"/>
        </w:rPr>
        <w:pict>
          <v:shape id="_x0000_s1098" type="#_x0000_t32" style="position:absolute;margin-left:37.75pt;margin-top:9.95pt;width:.05pt;height:12.75pt;z-index:251734016" o:connectortype="straight" strokeweight="2pt"/>
        </w:pict>
      </w:r>
      <w:r>
        <w:rPr>
          <w:rFonts w:ascii="Times New Roman" w:hAnsi="Times New Roman"/>
          <w:noProof/>
          <w:sz w:val="24"/>
          <w:szCs w:val="24"/>
          <w:lang w:val="ru-RU"/>
        </w:rPr>
        <w:pict>
          <v:shape id="_x0000_s1093" type="#_x0000_t32" style="position:absolute;margin-left:175.05pt;margin-top:9.95pt;width:.05pt;height:22.95pt;flip:x;z-index:251728896" o:connectortype="straight" strokeweight="2pt">
            <v:stroke endarrow="block"/>
          </v:shape>
        </w:pict>
      </w:r>
      <w:r>
        <w:rPr>
          <w:rFonts w:ascii="Times New Roman" w:hAnsi="Times New Roman"/>
          <w:noProof/>
          <w:sz w:val="24"/>
          <w:szCs w:val="24"/>
          <w:lang w:val="ru-RU"/>
        </w:rPr>
        <w:pict>
          <v:shape id="_x0000_s1094" type="#_x0000_t32" style="position:absolute;margin-left:123.95pt;margin-top:8.6pt;width:21.9pt;height:32.1pt;flip:x;z-index:251729920" o:connectortype="straight" strokeweight="2pt">
            <v:stroke endarrow="block"/>
          </v:shape>
        </w:pict>
      </w:r>
    </w:p>
    <w:p w:rsidR="005A7EAA" w:rsidRPr="00D40D45" w:rsidRDefault="00FC1197" w:rsidP="005A7EAA">
      <w:pPr>
        <w:pStyle w:val="2"/>
        <w:numPr>
          <w:ilvl w:val="0"/>
          <w:numId w:val="0"/>
        </w:numPr>
        <w:spacing w:before="0" w:after="0"/>
        <w:jc w:val="left"/>
        <w:rPr>
          <w:rFonts w:ascii="Times New Roman" w:hAnsi="Times New Roman"/>
          <w:sz w:val="24"/>
          <w:szCs w:val="24"/>
          <w:lang w:val="ro-RO"/>
        </w:rPr>
      </w:pPr>
      <w:r>
        <w:rPr>
          <w:rFonts w:ascii="Times New Roman" w:hAnsi="Times New Roman"/>
          <w:noProof/>
          <w:sz w:val="24"/>
          <w:szCs w:val="24"/>
          <w:lang w:val="ru-RU"/>
        </w:rPr>
        <w:pict>
          <v:shape id="_x0000_s1050" type="#_x0000_t32" style="position:absolute;margin-left:286pt;margin-top:7.55pt;width:0;height:20.7pt;z-index:251684864" o:connectortype="straight" strokeweight="2pt">
            <v:stroke endarrow="block"/>
          </v:shape>
        </w:pict>
      </w:r>
      <w:r>
        <w:rPr>
          <w:rFonts w:ascii="Times New Roman" w:hAnsi="Times New Roman"/>
          <w:noProof/>
          <w:sz w:val="24"/>
          <w:szCs w:val="24"/>
          <w:lang w:val="ru-RU"/>
        </w:rPr>
        <w:pict>
          <v:shape id="_x0000_s1085" type="#_x0000_t32" style="position:absolute;margin-left:430.6pt;margin-top:8.9pt;width:.05pt;height:20.65pt;z-index:251720704" o:connectortype="straight" strokeweight="2pt">
            <v:stroke endarrow="block"/>
          </v:shape>
        </w:pict>
      </w:r>
      <w:r>
        <w:rPr>
          <w:rFonts w:ascii="Times New Roman" w:hAnsi="Times New Roman"/>
          <w:noProof/>
          <w:sz w:val="24"/>
          <w:szCs w:val="24"/>
          <w:lang w:val="ru-RU"/>
        </w:rPr>
        <w:pict>
          <v:shape id="_x0000_s1044" type="#_x0000_t32" style="position:absolute;margin-left:286pt;margin-top:8.9pt;width:144.65pt;height:0;flip:x;z-index:251678720" o:connectortype="straight" strokeweight="2pt"/>
        </w:pict>
      </w:r>
      <w:r>
        <w:rPr>
          <w:rFonts w:ascii="Times New Roman" w:hAnsi="Times New Roman"/>
          <w:noProof/>
          <w:sz w:val="24"/>
          <w:szCs w:val="24"/>
          <w:lang w:val="ru-RU"/>
        </w:rPr>
        <w:pict>
          <v:shape id="_x0000_s1099" type="#_x0000_t32" style="position:absolute;margin-left:-1.45pt;margin-top:7.55pt;width:111.15pt;height:.1pt;flip:x y;z-index:251735040" o:connectortype="straight" strokeweight="2pt"/>
        </w:pict>
      </w:r>
      <w:r>
        <w:rPr>
          <w:rFonts w:ascii="Times New Roman" w:hAnsi="Times New Roman"/>
          <w:noProof/>
          <w:sz w:val="24"/>
          <w:szCs w:val="24"/>
          <w:lang w:val="ru-RU"/>
        </w:rPr>
        <w:pict>
          <v:shape id="_x0000_s1101" type="#_x0000_t32" style="position:absolute;margin-left:-1.5pt;margin-top:7.55pt;width:.05pt;height:24.9pt;z-index:251737088" o:connectortype="straight" strokeweight="2pt">
            <v:stroke endarrow="block"/>
          </v:shape>
        </w:pict>
      </w:r>
      <w:r>
        <w:rPr>
          <w:rFonts w:ascii="Times New Roman" w:hAnsi="Times New Roman"/>
          <w:noProof/>
          <w:sz w:val="24"/>
          <w:szCs w:val="24"/>
          <w:lang w:val="ru-RU"/>
        </w:rPr>
        <w:pict>
          <v:shape id="_x0000_s1100" type="#_x0000_t32" style="position:absolute;margin-left:109.65pt;margin-top:7.55pt;width:.05pt;height:24.9pt;z-index:251736064" o:connectortype="straight" strokeweight="2pt">
            <v:stroke endarrow="block"/>
          </v:shape>
        </w:pict>
      </w:r>
    </w:p>
    <w:p w:rsidR="005A7EAA" w:rsidRPr="00D40D45" w:rsidRDefault="00FC1197" w:rsidP="005A7EAA">
      <w:pPr>
        <w:rPr>
          <w:sz w:val="24"/>
        </w:rPr>
      </w:pPr>
      <w:r>
        <w:rPr>
          <w:noProof/>
          <w:sz w:val="24"/>
          <w:lang w:val="ru-RU"/>
        </w:rPr>
        <w:pict>
          <v:shape id="_x0000_s1032" type="#_x0000_t202" style="position:absolute;left:0;text-align:left;margin-left:261.55pt;margin-top:14.45pt;width:91.15pt;height:21.95pt;z-index:251666432">
            <v:textbox style="mso-next-textbox:#_x0000_s1032">
              <w:txbxContent>
                <w:p w:rsidR="007665CA" w:rsidRPr="005263F3" w:rsidRDefault="007665CA" w:rsidP="005A7EAA">
                  <w:pPr>
                    <w:jc w:val="center"/>
                    <w:rPr>
                      <w:b/>
                    </w:rPr>
                  </w:pPr>
                  <w:r w:rsidRPr="005263F3">
                    <w:rPr>
                      <w:b/>
                    </w:rPr>
                    <w:t>NU miocardită</w:t>
                  </w:r>
                </w:p>
              </w:txbxContent>
            </v:textbox>
          </v:shape>
        </w:pict>
      </w:r>
      <w:r>
        <w:rPr>
          <w:noProof/>
          <w:sz w:val="24"/>
          <w:lang w:val="ru-RU"/>
        </w:rPr>
        <w:pict>
          <v:shape id="_x0000_s1084" type="#_x0000_t202" style="position:absolute;left:0;text-align:left;margin-left:373.25pt;margin-top:13.45pt;width:100.7pt;height:21.95pt;z-index:251719680">
            <v:textbox style="mso-next-textbox:#_x0000_s1084">
              <w:txbxContent>
                <w:p w:rsidR="007665CA" w:rsidRPr="009F6368" w:rsidRDefault="007665CA" w:rsidP="005A7EAA">
                  <w:pPr>
                    <w:jc w:val="center"/>
                    <w:rPr>
                      <w:b/>
                    </w:rPr>
                  </w:pPr>
                  <w:r w:rsidRPr="009F6368">
                    <w:rPr>
                      <w:b/>
                    </w:rPr>
                    <w:t>Miocardită</w:t>
                  </w:r>
                </w:p>
              </w:txbxContent>
            </v:textbox>
          </v:shape>
        </w:pict>
      </w:r>
      <w:r>
        <w:rPr>
          <w:noProof/>
          <w:sz w:val="24"/>
          <w:lang w:val="ru-RU"/>
        </w:rPr>
        <w:pict>
          <v:shape id="_x0000_s1091" type="#_x0000_t202" style="position:absolute;left:0;text-align:left;margin-left:158.6pt;margin-top:5.3pt;width:50.35pt;height:20.45pt;z-index:251726848">
            <v:textbox style="mso-next-textbox:#_x0000_s1091">
              <w:txbxContent>
                <w:p w:rsidR="007665CA" w:rsidRPr="0043363B" w:rsidRDefault="007665CA" w:rsidP="005A7EAA">
                  <w:pPr>
                    <w:spacing w:after="0"/>
                    <w:jc w:val="left"/>
                  </w:pPr>
                  <w:r>
                    <w:t>RMN</w:t>
                  </w:r>
                  <w:r>
                    <w:rPr>
                      <w:sz w:val="20"/>
                      <w:szCs w:val="20"/>
                      <w:vertAlign w:val="superscript"/>
                    </w:rPr>
                    <w:t>*</w:t>
                  </w:r>
                  <w:r>
                    <w:t xml:space="preserve"> +</w:t>
                  </w:r>
                </w:p>
              </w:txbxContent>
            </v:textbox>
          </v:shape>
        </w:pict>
      </w:r>
      <w:r>
        <w:rPr>
          <w:noProof/>
          <w:sz w:val="24"/>
          <w:lang w:val="ru-RU"/>
        </w:rPr>
        <w:pict>
          <v:shape id="_x0000_s1090" type="#_x0000_t202" style="position:absolute;left:0;text-align:left;margin-left:69pt;margin-top:13.45pt;width:82.95pt;height:31.85pt;z-index:251725824">
            <v:textbox style="mso-next-textbox:#_x0000_s1090">
              <w:txbxContent>
                <w:p w:rsidR="007665CA" w:rsidRDefault="007665CA" w:rsidP="005A7EAA">
                  <w:pPr>
                    <w:spacing w:after="0"/>
                  </w:pPr>
                  <w:r>
                    <w:t>Biomarcheri +</w:t>
                  </w:r>
                </w:p>
                <w:p w:rsidR="007665CA" w:rsidRPr="0043363B" w:rsidRDefault="007665CA" w:rsidP="005A7EAA">
                  <w:pPr>
                    <w:spacing w:after="0"/>
                  </w:pPr>
                  <w:r>
                    <w:t>Marcheri infl +</w:t>
                  </w:r>
                </w:p>
                <w:p w:rsidR="007665CA" w:rsidRPr="0043363B" w:rsidRDefault="007665CA" w:rsidP="005A7EAA"/>
              </w:txbxContent>
            </v:textbox>
          </v:shape>
        </w:pict>
      </w:r>
      <w:r>
        <w:rPr>
          <w:noProof/>
          <w:sz w:val="24"/>
          <w:lang w:val="ru-RU"/>
        </w:rPr>
        <w:pict>
          <v:shape id="_x0000_s1089" type="#_x0000_t202" style="position:absolute;left:0;text-align:left;margin-left:-30.75pt;margin-top:14.45pt;width:82.95pt;height:30.85pt;z-index:251724800">
            <v:textbox style="mso-next-textbox:#_x0000_s1089">
              <w:txbxContent>
                <w:p w:rsidR="007665CA" w:rsidRDefault="007665CA" w:rsidP="005A7EAA">
                  <w:pPr>
                    <w:spacing w:after="0"/>
                  </w:pPr>
                  <w:r>
                    <w:t>Biomarcheri –</w:t>
                  </w:r>
                </w:p>
                <w:p w:rsidR="007665CA" w:rsidRPr="0043363B" w:rsidRDefault="007665CA" w:rsidP="005A7EAA">
                  <w:pPr>
                    <w:spacing w:after="0"/>
                  </w:pPr>
                  <w:r>
                    <w:t>Marcheri infl -</w:t>
                  </w:r>
                </w:p>
              </w:txbxContent>
            </v:textbox>
          </v:shape>
        </w:pict>
      </w:r>
    </w:p>
    <w:p w:rsidR="005A7EAA" w:rsidRPr="00D40D45" w:rsidRDefault="00FC1197" w:rsidP="005A7EAA">
      <w:pPr>
        <w:rPr>
          <w:sz w:val="24"/>
        </w:rPr>
      </w:pPr>
      <w:r>
        <w:rPr>
          <w:noProof/>
          <w:sz w:val="24"/>
          <w:lang w:val="ru-RU"/>
        </w:rPr>
        <w:pict>
          <v:shape id="_x0000_s1105" type="#_x0000_t32" style="position:absolute;left:0;text-align:left;margin-left:321.1pt;margin-top:17.75pt;width:.05pt;height:26.7pt;z-index:251741184" o:connectortype="straight" strokeweight="2pt">
            <v:stroke endarrow="block"/>
          </v:shape>
        </w:pict>
      </w:r>
      <w:r>
        <w:rPr>
          <w:noProof/>
          <w:sz w:val="24"/>
          <w:lang w:val="ru-RU"/>
        </w:rPr>
        <w:pict>
          <v:shape id="_x0000_s1053" type="#_x0000_t32" style="position:absolute;left:0;text-align:left;margin-left:406.2pt;margin-top:17.75pt;width:0;height:32.3pt;z-index:251687936" o:connectortype="straight" strokeweight="2pt">
            <v:stroke endarrow="block"/>
          </v:shape>
        </w:pict>
      </w:r>
      <w:r>
        <w:rPr>
          <w:noProof/>
          <w:sz w:val="24"/>
          <w:lang w:val="ru-RU"/>
        </w:rPr>
        <w:pict>
          <v:shape id="_x0000_s1096" type="#_x0000_t32" style="position:absolute;left:0;text-align:left;margin-left:175.05pt;margin-top:7.1pt;width:.15pt;height:36.7pt;flip:x;z-index:251731968" o:connectortype="straight" strokeweight="2pt">
            <v:stroke endarrow="block"/>
          </v:shape>
        </w:pict>
      </w:r>
    </w:p>
    <w:p w:rsidR="005A7EAA" w:rsidRPr="00D40D45" w:rsidRDefault="00FC1197" w:rsidP="005A7EAA">
      <w:pPr>
        <w:rPr>
          <w:sz w:val="24"/>
        </w:rPr>
      </w:pPr>
      <w:r>
        <w:rPr>
          <w:noProof/>
          <w:sz w:val="24"/>
          <w:lang w:val="ru-RU"/>
        </w:rPr>
        <w:pict>
          <v:shape id="_x0000_s1106" type="#_x0000_t202" style="position:absolute;left:0;text-align:left;margin-left:229.45pt;margin-top:15.1pt;width:46.55pt;height:49.2pt;z-index:251742208">
            <v:textbox style="mso-next-textbox:#_x0000_s1106">
              <w:txbxContent>
                <w:p w:rsidR="007665CA" w:rsidRDefault="007665CA" w:rsidP="005A7EAA">
                  <w:pPr>
                    <w:spacing w:after="0"/>
                    <w:jc w:val="center"/>
                  </w:pPr>
                  <w:r>
                    <w:t>Trat IC</w:t>
                  </w:r>
                </w:p>
                <w:p w:rsidR="007665CA" w:rsidRPr="00A061BB" w:rsidRDefault="007665CA" w:rsidP="005A7EAA">
                  <w:pPr>
                    <w:spacing w:after="0"/>
                    <w:jc w:val="center"/>
                  </w:pPr>
                  <w:r>
                    <w:t>IVIG</w:t>
                  </w:r>
                  <w:r>
                    <w:rPr>
                      <w:sz w:val="20"/>
                      <w:szCs w:val="20"/>
                      <w:vertAlign w:val="superscript"/>
                    </w:rPr>
                    <w:t>*</w:t>
                  </w:r>
                </w:p>
              </w:txbxContent>
            </v:textbox>
          </v:shape>
        </w:pict>
      </w:r>
      <w:r>
        <w:rPr>
          <w:noProof/>
          <w:sz w:val="24"/>
          <w:lang w:val="ru-RU"/>
        </w:rPr>
        <w:pict>
          <v:shape id="_x0000_s1048" type="#_x0000_t32" style="position:absolute;left:0;text-align:left;margin-left:109.65pt;margin-top:8pt;width:25.95pt;height:28.1pt;z-index:251682816" o:connectortype="straight" strokeweight="2pt">
            <v:stroke endarrow="block"/>
          </v:shape>
        </w:pict>
      </w:r>
      <w:r>
        <w:rPr>
          <w:noProof/>
          <w:sz w:val="24"/>
          <w:lang w:val="ru-RU"/>
        </w:rPr>
        <w:pict>
          <v:shape id="_x0000_s1059" type="#_x0000_t202" style="position:absolute;left:0;text-align:left;margin-left:439.35pt;margin-top:4.65pt;width:47.75pt;height:21.15pt;z-index:251694080">
            <v:fill rotate="t" focus="-50%" type="gradient"/>
            <v:textbox style="mso-next-textbox:#_x0000_s1059">
              <w:txbxContent>
                <w:p w:rsidR="007665CA" w:rsidRPr="0043363B" w:rsidRDefault="007665CA" w:rsidP="005A7EAA">
                  <w:pPr>
                    <w:rPr>
                      <w:b/>
                    </w:rPr>
                  </w:pPr>
                  <w:r>
                    <w:rPr>
                      <w:b/>
                    </w:rPr>
                    <w:t>AVM</w:t>
                  </w:r>
                  <w:r w:rsidRPr="0043363B">
                    <w:rPr>
                      <w:b/>
                    </w:rPr>
                    <w:t xml:space="preserve"> </w:t>
                  </w:r>
                </w:p>
              </w:txbxContent>
            </v:textbox>
          </v:shape>
        </w:pict>
      </w:r>
      <w:r>
        <w:rPr>
          <w:noProof/>
          <w:sz w:val="24"/>
          <w:lang w:val="ru-RU"/>
        </w:rPr>
        <w:pict>
          <v:shape id="_x0000_s1058" type="#_x0000_t32" style="position:absolute;left:0;text-align:left;margin-left:109.65pt;margin-top:8pt;width:0;height:102.3pt;z-index:251693056" o:connectortype="straight" strokeweight="2pt">
            <v:stroke endarrow="block"/>
          </v:shape>
        </w:pict>
      </w:r>
      <w:r>
        <w:rPr>
          <w:noProof/>
          <w:sz w:val="24"/>
          <w:lang w:val="ru-RU"/>
        </w:rPr>
        <w:pict>
          <v:shape id="_x0000_s1047" type="#_x0000_t32" style="position:absolute;left:0;text-align:left;margin-left:8.1pt;margin-top:8pt;width:.2pt;height:23.4pt;flip:x;z-index:251681792" o:connectortype="straight" strokeweight="2pt">
            <v:stroke endarrow="block"/>
          </v:shape>
        </w:pict>
      </w:r>
    </w:p>
    <w:p w:rsidR="005A7EAA" w:rsidRPr="00D40D45" w:rsidRDefault="00FC1197" w:rsidP="005A7EAA">
      <w:pPr>
        <w:rPr>
          <w:sz w:val="24"/>
        </w:rPr>
      </w:pPr>
      <w:r>
        <w:rPr>
          <w:noProof/>
          <w:sz w:val="24"/>
          <w:lang w:val="ru-RU"/>
        </w:rPr>
        <w:pict>
          <v:shape id="_x0000_s1036" type="#_x0000_t202" style="position:absolute;left:0;text-align:left;margin-left:135.6pt;margin-top:6.5pt;width:73.35pt;height:32.9pt;z-index:251670528">
            <v:textbox style="mso-next-textbox:#_x0000_s1036">
              <w:txbxContent>
                <w:p w:rsidR="007665CA" w:rsidRPr="00F1210D" w:rsidRDefault="007665CA" w:rsidP="005A7EAA">
                  <w:pPr>
                    <w:spacing w:after="0"/>
                    <w:jc w:val="center"/>
                    <w:rPr>
                      <w:b/>
                    </w:rPr>
                  </w:pPr>
                  <w:r>
                    <w:rPr>
                      <w:b/>
                    </w:rPr>
                    <w:t xml:space="preserve">Suspiciune </w:t>
                  </w:r>
                  <w:r w:rsidRPr="00F1210D">
                    <w:rPr>
                      <w:b/>
                    </w:rPr>
                    <w:t>miocardită</w:t>
                  </w:r>
                </w:p>
              </w:txbxContent>
            </v:textbox>
          </v:shape>
        </w:pict>
      </w:r>
      <w:r>
        <w:rPr>
          <w:noProof/>
          <w:sz w:val="24"/>
          <w:lang w:val="ru-RU"/>
        </w:rPr>
        <w:pict>
          <v:shape id="_x0000_s1104" type="#_x0000_t202" style="position:absolute;left:0;text-align:left;margin-left:296.65pt;margin-top:7.15pt;width:51.45pt;height:32.9pt;z-index:251740160">
            <v:textbox style="mso-next-textbox:#_x0000_s1104">
              <w:txbxContent>
                <w:p w:rsidR="007665CA" w:rsidRPr="00802AD9" w:rsidRDefault="007665CA" w:rsidP="00782404">
                  <w:pPr>
                    <w:spacing w:after="0"/>
                    <w:rPr>
                      <w:sz w:val="20"/>
                      <w:szCs w:val="20"/>
                    </w:rPr>
                  </w:pPr>
                </w:p>
                <w:p w:rsidR="007665CA" w:rsidRPr="00802AD9" w:rsidRDefault="007665CA" w:rsidP="005A7EAA">
                  <w:pPr>
                    <w:spacing w:after="0"/>
                    <w:jc w:val="center"/>
                    <w:rPr>
                      <w:sz w:val="20"/>
                      <w:szCs w:val="20"/>
                    </w:rPr>
                  </w:pPr>
                  <w:r w:rsidRPr="00802AD9">
                    <w:rPr>
                      <w:sz w:val="20"/>
                      <w:szCs w:val="20"/>
                    </w:rPr>
                    <w:t>AVM</w:t>
                  </w:r>
                </w:p>
              </w:txbxContent>
            </v:textbox>
          </v:shape>
        </w:pict>
      </w:r>
      <w:r>
        <w:rPr>
          <w:noProof/>
          <w:sz w:val="24"/>
          <w:lang w:val="ru-RU"/>
        </w:rPr>
        <w:pict>
          <v:shape id="_x0000_s1031" type="#_x0000_t202" style="position:absolute;left:0;text-align:left;margin-left:364.25pt;margin-top:12.75pt;width:148.15pt;height:25.05pt;z-index:251665408">
            <v:textbox style="mso-next-textbox:#_x0000_s1031">
              <w:txbxContent>
                <w:p w:rsidR="007665CA" w:rsidRPr="0043363B" w:rsidRDefault="007665CA" w:rsidP="005A7EAA">
                  <w:pPr>
                    <w:spacing w:after="0"/>
                    <w:jc w:val="left"/>
                  </w:pPr>
                  <w:r>
                    <w:t>Recuperare în 2-4 săptămâni</w:t>
                  </w:r>
                </w:p>
              </w:txbxContent>
            </v:textbox>
          </v:shape>
        </w:pict>
      </w:r>
      <w:r>
        <w:rPr>
          <w:noProof/>
          <w:sz w:val="24"/>
          <w:lang w:val="ru-RU"/>
        </w:rPr>
        <w:pict>
          <v:shape id="_x0000_s1097" type="#_x0000_t202" style="position:absolute;left:0;text-align:left;margin-left:-30.75pt;margin-top:12.75pt;width:73.35pt;height:32.9pt;z-index:251732992">
            <v:textbox style="mso-next-textbox:#_x0000_s1097">
              <w:txbxContent>
                <w:p w:rsidR="007665CA" w:rsidRDefault="007665CA" w:rsidP="005A7EAA">
                  <w:pPr>
                    <w:spacing w:after="0"/>
                    <w:jc w:val="center"/>
                    <w:rPr>
                      <w:b/>
                    </w:rPr>
                  </w:pPr>
                  <w:r>
                    <w:rPr>
                      <w:b/>
                    </w:rPr>
                    <w:t>Miocardită</w:t>
                  </w:r>
                </w:p>
                <w:p w:rsidR="007665CA" w:rsidRPr="00F1210D" w:rsidRDefault="007665CA" w:rsidP="005A7EAA">
                  <w:pPr>
                    <w:spacing w:after="0"/>
                    <w:jc w:val="center"/>
                    <w:rPr>
                      <w:b/>
                    </w:rPr>
                  </w:pPr>
                  <w:r>
                    <w:rPr>
                      <w:b/>
                    </w:rPr>
                    <w:t>improbabilă</w:t>
                  </w:r>
                </w:p>
              </w:txbxContent>
            </v:textbox>
          </v:shape>
        </w:pict>
      </w:r>
    </w:p>
    <w:p w:rsidR="005A7EAA" w:rsidRPr="00D40D45" w:rsidRDefault="00FC1197" w:rsidP="005A7EAA">
      <w:pPr>
        <w:rPr>
          <w:sz w:val="24"/>
        </w:rPr>
      </w:pPr>
      <w:r>
        <w:rPr>
          <w:noProof/>
          <w:sz w:val="24"/>
          <w:lang w:val="ru-RU"/>
        </w:rPr>
        <w:pict>
          <v:shape id="_x0000_s1107" type="#_x0000_t32" style="position:absolute;left:0;text-align:left;margin-left:208.85pt;margin-top:3.25pt;width:20.6pt;height:.25pt;flip:x y;z-index:251743232" o:connectortype="straight" strokeweight="2pt">
            <v:stroke endarrow="block"/>
          </v:shape>
        </w:pict>
      </w:r>
    </w:p>
    <w:p w:rsidR="005A7EAA" w:rsidRPr="00D40D45" w:rsidRDefault="00FC1197" w:rsidP="005A7EAA">
      <w:pPr>
        <w:rPr>
          <w:sz w:val="24"/>
        </w:rPr>
      </w:pPr>
      <w:r>
        <w:rPr>
          <w:noProof/>
          <w:sz w:val="24"/>
          <w:lang w:val="ru-RU"/>
        </w:rPr>
        <w:pict>
          <v:shape id="_x0000_s1111" type="#_x0000_t32" style="position:absolute;left:0;text-align:left;margin-left:399.35pt;margin-top:.5pt;width:0;height:14.75pt;z-index:251747328" o:connectortype="straight" strokeweight="2pt">
            <v:stroke endarrow="block"/>
          </v:shape>
        </w:pict>
      </w:r>
      <w:r>
        <w:rPr>
          <w:noProof/>
          <w:sz w:val="24"/>
          <w:lang w:val="ru-RU"/>
        </w:rPr>
        <w:pict>
          <v:shape id="_x0000_s1112" type="#_x0000_t32" style="position:absolute;left:0;text-align:left;margin-left:478.5pt;margin-top:.5pt;width:0;height:14.75pt;z-index:251748352" o:connectortype="straight" strokeweight="2pt">
            <v:stroke endarrow="block"/>
          </v:shape>
        </w:pict>
      </w:r>
      <w:r>
        <w:rPr>
          <w:noProof/>
          <w:sz w:val="24"/>
          <w:lang w:val="ru-RU"/>
        </w:rPr>
        <w:pict>
          <v:shape id="_x0000_s1060" type="#_x0000_t202" style="position:absolute;left:0;text-align:left;margin-left:466.85pt;margin-top:15.25pt;width:32.1pt;height:21.15pt;z-index:251695104">
            <v:fill rotate="t" focus="-50%" type="gradient"/>
            <v:textbox style="mso-next-textbox:#_x0000_s1060">
              <w:txbxContent>
                <w:p w:rsidR="007665CA" w:rsidRPr="0043363B" w:rsidRDefault="007665CA" w:rsidP="005A7EAA">
                  <w:pPr>
                    <w:rPr>
                      <w:b/>
                    </w:rPr>
                  </w:pPr>
                  <w:r w:rsidRPr="0043363B">
                    <w:rPr>
                      <w:b/>
                    </w:rPr>
                    <w:t xml:space="preserve">Nu </w:t>
                  </w:r>
                </w:p>
              </w:txbxContent>
            </v:textbox>
          </v:shape>
        </w:pict>
      </w:r>
      <w:r>
        <w:rPr>
          <w:noProof/>
          <w:sz w:val="24"/>
          <w:lang w:val="ru-RU"/>
        </w:rPr>
        <w:pict>
          <v:shape id="_x0000_s1061" type="#_x0000_t202" style="position:absolute;left:0;text-align:left;margin-left:381pt;margin-top:15.25pt;width:32.1pt;height:21.15pt;z-index:251696128">
            <v:fill rotate="t" focus="-50%" type="gradient"/>
            <v:textbox style="mso-next-textbox:#_x0000_s1061">
              <w:txbxContent>
                <w:p w:rsidR="007665CA" w:rsidRPr="0043363B" w:rsidRDefault="007665CA" w:rsidP="005A7EAA">
                  <w:pPr>
                    <w:rPr>
                      <w:b/>
                    </w:rPr>
                  </w:pPr>
                  <w:r>
                    <w:rPr>
                      <w:b/>
                    </w:rPr>
                    <w:t>Da</w:t>
                  </w:r>
                  <w:r w:rsidRPr="0043363B">
                    <w:rPr>
                      <w:b/>
                    </w:rPr>
                    <w:t xml:space="preserve"> </w:t>
                  </w:r>
                </w:p>
              </w:txbxContent>
            </v:textbox>
          </v:shape>
        </w:pict>
      </w:r>
      <w:r>
        <w:rPr>
          <w:noProof/>
          <w:sz w:val="24"/>
          <w:lang w:val="ru-RU"/>
        </w:rPr>
        <w:pict>
          <v:shape id="_x0000_s1110" type="#_x0000_t32" style="position:absolute;left:0;text-align:left;margin-left:175.2pt;margin-top:2.1pt;width:91pt;height:21.9pt;z-index:251746304" o:connectortype="straight" strokeweight="2pt">
            <v:stroke endarrow="block"/>
          </v:shape>
        </w:pict>
      </w:r>
      <w:r>
        <w:rPr>
          <w:noProof/>
          <w:sz w:val="24"/>
          <w:lang w:val="ru-RU"/>
        </w:rPr>
        <w:pict>
          <v:shape id="_x0000_s1109" type="#_x0000_t32" style="position:absolute;left:0;text-align:left;margin-left:175.05pt;margin-top:.5pt;width:.15pt;height:23.5pt;flip:x;z-index:251745280" o:connectortype="straight" strokeweight="2pt">
            <v:stroke endarrow="block"/>
          </v:shape>
        </w:pict>
      </w:r>
      <w:r>
        <w:rPr>
          <w:noProof/>
          <w:sz w:val="24"/>
          <w:lang w:val="ru-RU"/>
        </w:rPr>
        <w:pict>
          <v:shape id="_x0000_s1102" type="#_x0000_t32" style="position:absolute;left:0;text-align:left;margin-left:7.9pt;margin-top:8.35pt;width:.4pt;height:28.05pt;flip:x;z-index:251738112" o:connectortype="straight" strokeweight="2pt">
            <v:stroke endarrow="block"/>
          </v:shape>
        </w:pict>
      </w:r>
    </w:p>
    <w:p w:rsidR="005A7EAA" w:rsidRPr="00D40D45" w:rsidRDefault="00FC1197" w:rsidP="005A7EAA">
      <w:pPr>
        <w:rPr>
          <w:sz w:val="24"/>
        </w:rPr>
      </w:pPr>
      <w:r>
        <w:rPr>
          <w:noProof/>
          <w:sz w:val="24"/>
          <w:lang w:val="ru-RU"/>
        </w:rPr>
        <w:pict>
          <v:shape id="_x0000_s1113" type="#_x0000_t32" style="position:absolute;left:0;text-align:left;margin-left:396.35pt;margin-top:16.9pt;width:.05pt;height:26.7pt;z-index:251749376" o:connectortype="straight" strokeweight="2pt">
            <v:stroke endarrow="block"/>
          </v:shape>
        </w:pict>
      </w:r>
      <w:r>
        <w:rPr>
          <w:noProof/>
          <w:sz w:val="24"/>
          <w:lang w:val="ru-RU"/>
        </w:rPr>
        <w:pict>
          <v:shape id="_x0000_s1033" type="#_x0000_t202" style="position:absolute;left:0;text-align:left;margin-left:246.4pt;margin-top:5.35pt;width:68.85pt;height:46.15pt;z-index:251667456">
            <v:textbox style="mso-next-textbox:#_x0000_s1033">
              <w:txbxContent>
                <w:p w:rsidR="007665CA" w:rsidRPr="0043363B" w:rsidRDefault="007665CA" w:rsidP="005A7EAA">
                  <w:pPr>
                    <w:jc w:val="left"/>
                  </w:pPr>
                  <w:r>
                    <w:t>Înrăutăţire pe tratament</w:t>
                  </w:r>
                </w:p>
              </w:txbxContent>
            </v:textbox>
          </v:shape>
        </w:pict>
      </w:r>
      <w:r>
        <w:rPr>
          <w:noProof/>
          <w:sz w:val="24"/>
          <w:lang w:val="ru-RU"/>
        </w:rPr>
        <w:pict>
          <v:shape id="_x0000_s1108" type="#_x0000_t202" style="position:absolute;left:0;text-align:left;margin-left:155.25pt;margin-top:5.35pt;width:74.2pt;height:57.9pt;z-index:251744256">
            <v:textbox style="mso-next-textbox:#_x0000_s1108">
              <w:txbxContent>
                <w:p w:rsidR="007665CA" w:rsidRPr="0043363B" w:rsidRDefault="007665CA" w:rsidP="005A7EAA">
                  <w:pPr>
                    <w:spacing w:after="0"/>
                    <w:jc w:val="left"/>
                  </w:pPr>
                  <w:r>
                    <w:t>Fără ameliorare pe tratament în 2-3 luni</w:t>
                  </w:r>
                </w:p>
              </w:txbxContent>
            </v:textbox>
          </v:shape>
        </w:pict>
      </w:r>
      <w:r>
        <w:rPr>
          <w:noProof/>
          <w:sz w:val="24"/>
          <w:lang w:val="ru-RU"/>
        </w:rPr>
        <w:pict>
          <v:shape id="_x0000_s1034" type="#_x0000_t202" style="position:absolute;left:0;text-align:left;margin-left:-30.75pt;margin-top:17.75pt;width:100.3pt;height:45.5pt;z-index:251668480">
            <v:textbox style="mso-next-textbox:#_x0000_s1034">
              <w:txbxContent>
                <w:p w:rsidR="007665CA" w:rsidRDefault="007665CA" w:rsidP="005A7EAA">
                  <w:pPr>
                    <w:spacing w:after="0"/>
                    <w:jc w:val="left"/>
                  </w:pPr>
                  <w:r>
                    <w:t>A se considera altă boală</w:t>
                  </w:r>
                </w:p>
                <w:p w:rsidR="007665CA" w:rsidRPr="00F1210D" w:rsidRDefault="007665CA" w:rsidP="005A7EAA">
                  <w:pPr>
                    <w:spacing w:after="0"/>
                  </w:pPr>
                  <w:r>
                    <w:t>Tratament suportiv</w:t>
                  </w:r>
                </w:p>
              </w:txbxContent>
            </v:textbox>
          </v:shape>
        </w:pict>
      </w:r>
    </w:p>
    <w:p w:rsidR="005A7EAA" w:rsidRPr="00D40D45" w:rsidRDefault="00FC1197" w:rsidP="005A7EAA">
      <w:pPr>
        <w:rPr>
          <w:sz w:val="24"/>
        </w:rPr>
      </w:pPr>
      <w:r>
        <w:rPr>
          <w:noProof/>
          <w:sz w:val="24"/>
          <w:lang w:val="ru-RU"/>
        </w:rPr>
        <w:pict>
          <v:shape id="_x0000_s1115" type="#_x0000_t32" style="position:absolute;left:0;text-align:left;margin-left:483pt;margin-top:2.3pt;width:.1pt;height:74.55pt;flip:x;z-index:251751424" o:connectortype="straight" strokeweight="2pt">
            <v:stroke endarrow="block"/>
          </v:shape>
        </w:pict>
      </w:r>
      <w:r>
        <w:rPr>
          <w:noProof/>
          <w:sz w:val="24"/>
          <w:lang w:val="ru-RU"/>
        </w:rPr>
        <w:pict>
          <v:shape id="_x0000_s1103" type="#_x0000_t202" style="position:absolute;left:0;text-align:left;margin-left:78.85pt;margin-top:17.1pt;width:67pt;height:21.95pt;z-index:251739136">
            <v:textbox style="mso-next-textbox:#_x0000_s1103">
              <w:txbxContent>
                <w:p w:rsidR="007665CA" w:rsidRPr="0043363B" w:rsidRDefault="007665CA" w:rsidP="005A7EAA">
                  <w:pPr>
                    <w:jc w:val="center"/>
                    <w:rPr>
                      <w:b/>
                    </w:rPr>
                  </w:pPr>
                  <w:r>
                    <w:t>R</w:t>
                  </w:r>
                  <w:r w:rsidRPr="00A061BB">
                    <w:t>ecuperar</w:t>
                  </w:r>
                  <w:r>
                    <w:rPr>
                      <w:b/>
                    </w:rPr>
                    <w:t>e</w:t>
                  </w:r>
                </w:p>
              </w:txbxContent>
            </v:textbox>
          </v:shape>
        </w:pict>
      </w:r>
    </w:p>
    <w:p w:rsidR="005A7EAA" w:rsidRPr="00D40D45" w:rsidRDefault="00FC1197" w:rsidP="005A7EAA">
      <w:pPr>
        <w:rPr>
          <w:sz w:val="24"/>
        </w:rPr>
      </w:pPr>
      <w:r>
        <w:rPr>
          <w:noProof/>
          <w:sz w:val="24"/>
          <w:lang w:val="ru-RU"/>
        </w:rPr>
        <w:pict>
          <v:shape id="_x0000_s1128" type="#_x0000_t32" style="position:absolute;left:0;text-align:left;margin-left:266.35pt;margin-top:14.25pt;width:.05pt;height:43.95pt;z-index:251764736" o:connectortype="straight" strokeweight="2pt">
            <v:stroke endarrow="block"/>
          </v:shape>
        </w:pict>
      </w:r>
      <w:r>
        <w:rPr>
          <w:noProof/>
          <w:sz w:val="24"/>
          <w:lang w:val="ru-RU"/>
        </w:rPr>
        <w:pict>
          <v:shape id="_x0000_s1041" type="#_x0000_t202" style="position:absolute;left:0;text-align:left;margin-left:359.5pt;margin-top:6.35pt;width:66.2pt;height:34.6pt;z-index:251675648">
            <v:textbox style="mso-next-textbox:#_x0000_s1041">
              <w:txbxContent>
                <w:p w:rsidR="007665CA" w:rsidRPr="0043363B" w:rsidRDefault="007665CA" w:rsidP="005A7EAA">
                  <w:r>
                    <w:t>Suspendare tratament</w:t>
                  </w:r>
                </w:p>
              </w:txbxContent>
            </v:textbox>
          </v:shape>
        </w:pict>
      </w:r>
    </w:p>
    <w:p w:rsidR="005A7EAA" w:rsidRPr="00D40D45" w:rsidRDefault="00FC1197" w:rsidP="005A7EAA">
      <w:pPr>
        <w:rPr>
          <w:sz w:val="24"/>
        </w:rPr>
      </w:pPr>
      <w:r>
        <w:rPr>
          <w:noProof/>
          <w:sz w:val="24"/>
          <w:lang w:val="ru-RU"/>
        </w:rPr>
        <w:pict>
          <v:shape id="_x0000_s1127" type="#_x0000_t32" style="position:absolute;left:0;text-align:left;margin-left:188.9pt;margin-top:7.35pt;width:65.2pt;height:32.2pt;z-index:251763712" o:connectortype="straight" strokeweight="2pt">
            <v:stroke endarrow="block"/>
          </v:shape>
        </w:pict>
      </w:r>
      <w:r>
        <w:rPr>
          <w:noProof/>
          <w:sz w:val="24"/>
          <w:lang w:val="ru-RU"/>
        </w:rPr>
        <w:pict>
          <v:shape id="_x0000_s1120" type="#_x0000_t32" style="position:absolute;left:0;text-align:left;margin-left:109.65pt;margin-top:1.35pt;width:0;height:14.75pt;z-index:251756544" o:connectortype="straight" strokeweight="2pt">
            <v:stroke endarrow="block"/>
          </v:shape>
        </w:pict>
      </w:r>
      <w:r>
        <w:rPr>
          <w:noProof/>
          <w:sz w:val="24"/>
          <w:lang w:val="ru-RU"/>
        </w:rPr>
        <w:pict>
          <v:shape id="_x0000_s1119" type="#_x0000_t202" style="position:absolute;left:0;text-align:left;margin-left:69.55pt;margin-top:17.6pt;width:59.55pt;height:22.65pt;z-index:251755520">
            <v:textbox style="mso-next-textbox:#_x0000_s1119">
              <w:txbxContent>
                <w:p w:rsidR="007665CA" w:rsidRPr="005263F3" w:rsidRDefault="007665CA" w:rsidP="005A7EAA">
                  <w:pPr>
                    <w:jc w:val="center"/>
                    <w:rPr>
                      <w:b/>
                      <w:i/>
                    </w:rPr>
                  </w:pPr>
                  <w:r w:rsidRPr="005263F3">
                    <w:rPr>
                      <w:b/>
                      <w:i/>
                    </w:rPr>
                    <w:t>Nu BEM</w:t>
                  </w:r>
                </w:p>
              </w:txbxContent>
            </v:textbox>
          </v:shape>
        </w:pict>
      </w:r>
    </w:p>
    <w:p w:rsidR="005A7EAA" w:rsidRPr="00D40D45" w:rsidRDefault="005A7EAA" w:rsidP="005A7EAA">
      <w:pPr>
        <w:rPr>
          <w:sz w:val="24"/>
        </w:rPr>
      </w:pPr>
    </w:p>
    <w:p w:rsidR="005A7EAA" w:rsidRPr="00D40D45" w:rsidRDefault="00FC1197" w:rsidP="005A7EAA">
      <w:pPr>
        <w:rPr>
          <w:sz w:val="24"/>
        </w:rPr>
      </w:pPr>
      <w:r>
        <w:rPr>
          <w:noProof/>
          <w:sz w:val="24"/>
          <w:lang w:val="ru-RU"/>
        </w:rPr>
        <w:pict>
          <v:shape id="_x0000_s1117" type="#_x0000_t202" style="position:absolute;left:0;text-align:left;margin-left:439.35pt;margin-top:2.95pt;width:79.65pt;height:23.35pt;z-index:251753472">
            <v:textbox style="mso-next-textbox:#_x0000_s1117">
              <w:txbxContent>
                <w:p w:rsidR="007665CA" w:rsidRPr="0043363B" w:rsidRDefault="007665CA" w:rsidP="005A7EAA">
                  <w:r>
                    <w:t>Agravarea IC</w:t>
                  </w:r>
                </w:p>
              </w:txbxContent>
            </v:textbox>
          </v:shape>
        </w:pict>
      </w:r>
      <w:r>
        <w:rPr>
          <w:noProof/>
          <w:sz w:val="24"/>
          <w:lang w:val="ru-RU"/>
        </w:rPr>
        <w:pict>
          <v:shape id="_x0000_s1125" type="#_x0000_t32" style="position:absolute;left:0;text-align:left;margin-left:285.9pt;margin-top:13.1pt;width:50.3pt;height:17.25pt;z-index:251761664" o:connectortype="straight" strokeweight="2pt">
            <v:stroke endarrow="block"/>
          </v:shape>
        </w:pict>
      </w:r>
      <w:r>
        <w:rPr>
          <w:noProof/>
          <w:sz w:val="24"/>
          <w:lang w:val="ru-RU"/>
        </w:rPr>
        <w:pict>
          <v:shape id="_x0000_s1126" type="#_x0000_t32" style="position:absolute;left:0;text-align:left;margin-left:135.6pt;margin-top:13.1pt;width:102.65pt;height:17.25pt;flip:x;z-index:251762688" o:connectortype="straight" strokeweight="2pt">
            <v:stroke endarrow="block"/>
          </v:shape>
        </w:pict>
      </w:r>
      <w:r>
        <w:rPr>
          <w:noProof/>
          <w:sz w:val="24"/>
          <w:lang w:val="ru-RU"/>
        </w:rPr>
        <w:pict>
          <v:shape id="_x0000_s1040" type="#_x0000_t202" style="position:absolute;left:0;text-align:left;margin-left:238.2pt;margin-top:2.95pt;width:47.8pt;height:22.65pt;z-index:251674624">
            <v:textbox style="mso-next-textbox:#_x0000_s1040">
              <w:txbxContent>
                <w:p w:rsidR="007665CA" w:rsidRPr="005263F3" w:rsidRDefault="007665CA" w:rsidP="005A7EAA">
                  <w:pPr>
                    <w:jc w:val="center"/>
                    <w:rPr>
                      <w:b/>
                      <w:i/>
                    </w:rPr>
                  </w:pPr>
                  <w:r w:rsidRPr="005263F3">
                    <w:rPr>
                      <w:b/>
                      <w:i/>
                    </w:rPr>
                    <w:t>BEM</w:t>
                  </w:r>
                  <w:r>
                    <w:rPr>
                      <w:sz w:val="20"/>
                      <w:szCs w:val="20"/>
                      <w:vertAlign w:val="superscript"/>
                    </w:rPr>
                    <w:t>*</w:t>
                  </w:r>
                </w:p>
              </w:txbxContent>
            </v:textbox>
          </v:shape>
        </w:pict>
      </w:r>
    </w:p>
    <w:p w:rsidR="005A7EAA" w:rsidRPr="00D40D45" w:rsidRDefault="00FC1197" w:rsidP="005A7EAA">
      <w:pPr>
        <w:rPr>
          <w:sz w:val="24"/>
        </w:rPr>
      </w:pPr>
      <w:r>
        <w:rPr>
          <w:noProof/>
          <w:sz w:val="24"/>
          <w:lang w:val="ru-RU"/>
        </w:rPr>
        <w:pict>
          <v:shape id="_x0000_s1038" type="#_x0000_t202" style="position:absolute;left:0;text-align:left;margin-left:61.65pt;margin-top:1.5pt;width:73.95pt;height:32.15pt;z-index:251672576">
            <v:textbox style="mso-next-textbox:#_x0000_s1038">
              <w:txbxContent>
                <w:p w:rsidR="007665CA" w:rsidRPr="005263F3" w:rsidRDefault="007665CA" w:rsidP="005A7EAA">
                  <w:pPr>
                    <w:spacing w:after="0"/>
                    <w:jc w:val="left"/>
                  </w:pPr>
                  <w:r w:rsidRPr="005263F3">
                    <w:t>Miocardită virală</w:t>
                  </w:r>
                </w:p>
              </w:txbxContent>
            </v:textbox>
          </v:shape>
        </w:pict>
      </w:r>
      <w:r>
        <w:rPr>
          <w:noProof/>
          <w:sz w:val="24"/>
          <w:lang w:val="ru-RU"/>
        </w:rPr>
        <w:pict>
          <v:shape id="_x0000_s1124" type="#_x0000_t32" style="position:absolute;left:0;text-align:left;margin-left:266.65pt;margin-top:6.95pt;width:.05pt;height:37.45pt;z-index:251760640" o:connectortype="straight" strokeweight="2pt">
            <v:stroke endarrow="block"/>
          </v:shape>
        </w:pict>
      </w:r>
      <w:r>
        <w:rPr>
          <w:noProof/>
          <w:sz w:val="24"/>
          <w:lang w:val="ru-RU"/>
        </w:rPr>
        <w:pict>
          <v:shape id="_x0000_s1057" type="#_x0000_t32" style="position:absolute;left:0;text-align:left;margin-left:176.25pt;margin-top:6.95pt;width:77.85pt;height:22.75pt;flip:x;z-index:251692032" o:connectortype="straight" strokeweight="2pt">
            <v:stroke endarrow="block"/>
          </v:shape>
        </w:pict>
      </w:r>
      <w:r>
        <w:rPr>
          <w:noProof/>
          <w:sz w:val="24"/>
          <w:lang w:val="ru-RU"/>
        </w:rPr>
        <w:pict>
          <v:shape id="_x0000_s1123" type="#_x0000_t202" style="position:absolute;left:0;text-align:left;margin-left:336.2pt;margin-top:1.5pt;width:44.8pt;height:23.45pt;z-index:251759616">
            <v:textbox style="mso-next-textbox:#_x0000_s1123">
              <w:txbxContent>
                <w:p w:rsidR="007665CA" w:rsidRPr="0043363B" w:rsidRDefault="007665CA" w:rsidP="005A7EAA">
                  <w:pPr>
                    <w:spacing w:after="0"/>
                    <w:jc w:val="left"/>
                  </w:pPr>
                  <w:r>
                    <w:t>CMDi</w:t>
                  </w:r>
                </w:p>
              </w:txbxContent>
            </v:textbox>
          </v:shape>
        </w:pict>
      </w:r>
      <w:r>
        <w:rPr>
          <w:noProof/>
          <w:sz w:val="24"/>
          <w:lang w:val="ru-RU"/>
        </w:rPr>
        <w:pict>
          <v:shape id="_x0000_s1118" type="#_x0000_t32" style="position:absolute;left:0;text-align:left;margin-left:483pt;margin-top:6.95pt;width:.1pt;height:26.7pt;flip:y;z-index:251754496" o:connectortype="straight" strokeweight="2pt">
            <v:stroke endarrow="block"/>
          </v:shape>
        </w:pict>
      </w:r>
    </w:p>
    <w:p w:rsidR="005A7EAA" w:rsidRPr="00D40D45" w:rsidRDefault="00FC1197" w:rsidP="005A7EAA">
      <w:pPr>
        <w:rPr>
          <w:sz w:val="24"/>
        </w:rPr>
      </w:pPr>
      <w:r>
        <w:rPr>
          <w:noProof/>
          <w:sz w:val="24"/>
          <w:lang w:val="ru-RU"/>
        </w:rPr>
        <w:pict>
          <v:shape id="_x0000_s1039" type="#_x0000_t202" style="position:absolute;left:0;text-align:left;margin-left:439.35pt;margin-top:15pt;width:79.65pt;height:24.05pt;z-index:251673600">
            <v:textbox style="mso-next-textbox:#_x0000_s1039">
              <w:txbxContent>
                <w:p w:rsidR="007665CA" w:rsidRDefault="007665CA" w:rsidP="005A7EAA">
                  <w:pPr>
                    <w:spacing w:after="0"/>
                    <w:jc w:val="center"/>
                  </w:pPr>
                  <w:r>
                    <w:t>Tratament IC</w:t>
                  </w:r>
                </w:p>
                <w:p w:rsidR="007665CA" w:rsidRPr="0043363B" w:rsidRDefault="007665CA" w:rsidP="005A7EAA">
                  <w:pPr>
                    <w:spacing w:after="0"/>
                    <w:jc w:val="center"/>
                  </w:pPr>
                </w:p>
              </w:txbxContent>
            </v:textbox>
          </v:shape>
        </w:pict>
      </w:r>
      <w:r>
        <w:rPr>
          <w:noProof/>
          <w:sz w:val="24"/>
          <w:lang w:val="ru-RU"/>
        </w:rPr>
        <w:pict>
          <v:shape id="_x0000_s1131" type="#_x0000_t32" style="position:absolute;left:0;text-align:left;margin-left:381pt;margin-top:1.8pt;width:58.35pt;height:23.95pt;z-index:251767808" o:connectortype="straight" strokeweight="2pt">
            <v:stroke endarrow="block"/>
          </v:shape>
        </w:pict>
      </w:r>
      <w:r>
        <w:rPr>
          <w:noProof/>
          <w:sz w:val="24"/>
          <w:lang w:val="ru-RU"/>
        </w:rPr>
        <w:pict>
          <v:shape id="_x0000_s1130" type="#_x0000_t32" style="position:absolute;left:0;text-align:left;margin-left:29.2pt;margin-top:6.3pt;width:32.45pt;height:32.75pt;flip:x;z-index:251766784" o:connectortype="straight" strokeweight="2pt">
            <v:stroke endarrow="block"/>
          </v:shape>
        </w:pict>
      </w:r>
      <w:r>
        <w:rPr>
          <w:noProof/>
          <w:sz w:val="24"/>
          <w:lang w:val="ru-RU"/>
        </w:rPr>
        <w:pict>
          <v:shape id="_x0000_s1121" type="#_x0000_t202" style="position:absolute;left:0;text-align:left;margin-left:145.85pt;margin-top:11.05pt;width:75.55pt;height:67.1pt;z-index:251757568">
            <v:textbox style="mso-next-textbox:#_x0000_s1121">
              <w:txbxContent>
                <w:p w:rsidR="007665CA" w:rsidRDefault="007665CA" w:rsidP="005A7EAA">
                  <w:pPr>
                    <w:spacing w:after="0"/>
                    <w:jc w:val="left"/>
                  </w:pPr>
                  <w:r>
                    <w:t>Persistenţă virală</w:t>
                  </w:r>
                </w:p>
                <w:p w:rsidR="007665CA" w:rsidRPr="0043363B" w:rsidRDefault="007665CA" w:rsidP="005A7EAA">
                  <w:pPr>
                    <w:spacing w:after="0"/>
                    <w:jc w:val="left"/>
                  </w:pPr>
                  <w:r>
                    <w:t>Miocardita autoimună</w:t>
                  </w:r>
                </w:p>
              </w:txbxContent>
            </v:textbox>
          </v:shape>
        </w:pict>
      </w:r>
    </w:p>
    <w:p w:rsidR="005A7EAA" w:rsidRPr="00D40D45" w:rsidRDefault="00FC1197" w:rsidP="005A7EAA">
      <w:pPr>
        <w:rPr>
          <w:sz w:val="24"/>
        </w:rPr>
      </w:pPr>
      <w:r>
        <w:rPr>
          <w:noProof/>
          <w:sz w:val="24"/>
          <w:lang w:val="ru-RU"/>
        </w:rPr>
        <w:pict>
          <v:shape id="_x0000_s1122" type="#_x0000_t202" style="position:absolute;left:0;text-align:left;margin-left:246.9pt;margin-top:7.1pt;width:79.45pt;height:36.8pt;z-index:251758592">
            <v:textbox style="mso-next-textbox:#_x0000_s1122">
              <w:txbxContent>
                <w:p w:rsidR="007665CA" w:rsidRPr="0043363B" w:rsidRDefault="007665CA" w:rsidP="005A7EAA">
                  <w:pPr>
                    <w:spacing w:after="0"/>
                    <w:jc w:val="left"/>
                  </w:pPr>
                  <w:r>
                    <w:t>Miocardită autoimună</w:t>
                  </w:r>
                </w:p>
              </w:txbxContent>
            </v:textbox>
          </v:shape>
        </w:pict>
      </w:r>
    </w:p>
    <w:p w:rsidR="005A7EAA" w:rsidRPr="00D40D45" w:rsidRDefault="00FC1197" w:rsidP="005A7EAA">
      <w:pPr>
        <w:rPr>
          <w:sz w:val="24"/>
        </w:rPr>
      </w:pPr>
      <w:r>
        <w:rPr>
          <w:noProof/>
          <w:sz w:val="24"/>
          <w:lang w:val="ru-RU"/>
        </w:rPr>
        <w:pict>
          <v:shape id="_x0000_s1056" type="#_x0000_t32" style="position:absolute;left:0;text-align:left;margin-left:326.35pt;margin-top:11.3pt;width:77.55pt;height:48.5pt;z-index:251691008" o:connectortype="straight" strokeweight="2pt">
            <v:stroke endarrow="block"/>
          </v:shape>
        </w:pict>
      </w:r>
      <w:r>
        <w:rPr>
          <w:noProof/>
          <w:sz w:val="24"/>
          <w:lang w:val="ru-RU"/>
        </w:rPr>
        <w:pict>
          <v:shape id="_x0000_s1055" type="#_x0000_t32" style="position:absolute;left:0;text-align:left;margin-left:94.1pt;margin-top:11.3pt;width:51.75pt;height:41.5pt;flip:x;z-index:251689984" o:connectortype="straight" strokeweight="2pt">
            <v:stroke endarrow="block"/>
          </v:shape>
        </w:pict>
      </w:r>
      <w:r>
        <w:rPr>
          <w:noProof/>
          <w:sz w:val="24"/>
          <w:lang w:val="ru-RU"/>
        </w:rPr>
        <w:pict>
          <v:shape id="_x0000_s1037" type="#_x0000_t202" style="position:absolute;left:0;text-align:left;margin-left:-15.85pt;margin-top:1.75pt;width:84.85pt;height:34.55pt;z-index:251671552">
            <v:textbox style="mso-next-textbox:#_x0000_s1037">
              <w:txbxContent>
                <w:p w:rsidR="007665CA" w:rsidRDefault="007665CA" w:rsidP="005A7EAA">
                  <w:pPr>
                    <w:spacing w:after="0"/>
                    <w:jc w:val="left"/>
                  </w:pPr>
                  <w:r>
                    <w:t xml:space="preserve"> Tratament IC</w:t>
                  </w:r>
                </w:p>
                <w:p w:rsidR="007665CA" w:rsidRPr="0043363B" w:rsidRDefault="007665CA" w:rsidP="005A7EAA">
                  <w:pPr>
                    <w:spacing w:after="0"/>
                    <w:jc w:val="left"/>
                  </w:pPr>
                  <w:r>
                    <w:t>Antivirale</w:t>
                  </w:r>
                </w:p>
              </w:txbxContent>
            </v:textbox>
          </v:shape>
        </w:pict>
      </w:r>
    </w:p>
    <w:p w:rsidR="005A7EAA" w:rsidRPr="00D40D45" w:rsidRDefault="005A7EAA" w:rsidP="005A7EAA">
      <w:pPr>
        <w:rPr>
          <w:sz w:val="24"/>
        </w:rPr>
      </w:pPr>
    </w:p>
    <w:p w:rsidR="005A7EAA" w:rsidRPr="00D40D45" w:rsidRDefault="00FC1197" w:rsidP="005A7EAA">
      <w:pPr>
        <w:rPr>
          <w:sz w:val="24"/>
        </w:rPr>
      </w:pPr>
      <w:r>
        <w:rPr>
          <w:noProof/>
          <w:sz w:val="24"/>
          <w:lang w:val="ru-RU"/>
        </w:rPr>
        <w:pict>
          <v:shape id="_x0000_s1129" type="#_x0000_t202" style="position:absolute;left:0;text-align:left;margin-left:-25.7pt;margin-top:15.5pt;width:234.65pt;height:37.55pt;z-index:251765760">
            <v:textbox style="mso-next-textbox:#_x0000_s1129">
              <w:txbxContent>
                <w:p w:rsidR="007665CA" w:rsidRPr="0043363B" w:rsidRDefault="007665CA" w:rsidP="005A7EAA">
                  <w:pPr>
                    <w:spacing w:after="0"/>
                    <w:jc w:val="left"/>
                  </w:pPr>
                  <w:r>
                    <w:t xml:space="preserve"> Tratament IC, antiviral, urmat de imunosupresiv sau imunomodulator după elimnarea virusului</w:t>
                  </w:r>
                </w:p>
              </w:txbxContent>
            </v:textbox>
          </v:shape>
        </w:pict>
      </w:r>
    </w:p>
    <w:p w:rsidR="005A7EAA" w:rsidRPr="00D40D45" w:rsidRDefault="00FC1197" w:rsidP="005A7EAA">
      <w:pPr>
        <w:rPr>
          <w:sz w:val="24"/>
        </w:rPr>
      </w:pPr>
      <w:r>
        <w:rPr>
          <w:noProof/>
          <w:sz w:val="24"/>
          <w:lang w:val="ru-RU"/>
        </w:rPr>
        <w:pict>
          <v:shape id="_x0000_s1042" type="#_x0000_t202" style="position:absolute;left:0;text-align:left;margin-left:254.1pt;margin-top:3.85pt;width:256.5pt;height:30.55pt;z-index:251676672">
            <v:textbox style="mso-next-textbox:#_x0000_s1042">
              <w:txbxContent>
                <w:p w:rsidR="007665CA" w:rsidRPr="0043363B" w:rsidRDefault="007665CA" w:rsidP="005A7EAA">
                  <w:pPr>
                    <w:spacing w:after="0"/>
                  </w:pPr>
                  <w:r>
                    <w:t>Tratament IC şi imunosupresiv sau imunomodulator</w:t>
                  </w:r>
                </w:p>
              </w:txbxContent>
            </v:textbox>
          </v:shape>
        </w:pict>
      </w:r>
    </w:p>
    <w:p w:rsidR="005A7EAA" w:rsidRPr="00D40D45" w:rsidRDefault="005A7EAA" w:rsidP="005A7EAA">
      <w:pPr>
        <w:rPr>
          <w:sz w:val="24"/>
        </w:rPr>
      </w:pPr>
    </w:p>
    <w:p w:rsidR="005A7EAA" w:rsidRPr="00D40D45" w:rsidRDefault="005A7EAA" w:rsidP="005A7EAA">
      <w:pPr>
        <w:rPr>
          <w:b/>
          <w:sz w:val="24"/>
        </w:rPr>
      </w:pPr>
    </w:p>
    <w:p w:rsidR="005A7EAA" w:rsidRPr="00D40D45" w:rsidRDefault="002233B7" w:rsidP="005A7EAA">
      <w:pPr>
        <w:spacing w:after="0"/>
        <w:ind w:left="-284" w:right="-195"/>
        <w:rPr>
          <w:sz w:val="24"/>
        </w:rPr>
      </w:pPr>
      <w:r w:rsidRPr="00D40D45">
        <w:rPr>
          <w:i/>
          <w:sz w:val="24"/>
        </w:rPr>
        <w:t>Notă</w:t>
      </w:r>
      <w:r w:rsidR="005A7EAA" w:rsidRPr="00D40D45">
        <w:rPr>
          <w:i/>
          <w:sz w:val="24"/>
        </w:rPr>
        <w:t>:</w:t>
      </w:r>
      <w:r w:rsidR="005A7EAA" w:rsidRPr="00D40D45">
        <w:rPr>
          <w:b/>
          <w:sz w:val="24"/>
        </w:rPr>
        <w:t xml:space="preserve"> </w:t>
      </w:r>
      <w:r w:rsidR="00782404" w:rsidRPr="00D40D45">
        <w:rPr>
          <w:sz w:val="24"/>
          <w:vertAlign w:val="superscript"/>
        </w:rPr>
        <w:t>*</w:t>
      </w:r>
      <w:r w:rsidR="00782404" w:rsidRPr="00D40D45">
        <w:rPr>
          <w:sz w:val="24"/>
        </w:rPr>
        <w:t>- proceduri care s</w:t>
      </w:r>
      <w:r w:rsidR="004760E5" w:rsidRPr="00D40D45">
        <w:rPr>
          <w:sz w:val="24"/>
        </w:rPr>
        <w:t>e efectueaz</w:t>
      </w:r>
      <w:r w:rsidR="00782404" w:rsidRPr="00D40D45">
        <w:rPr>
          <w:sz w:val="24"/>
        </w:rPr>
        <w:t>ă doar la nivelul</w:t>
      </w:r>
      <w:r w:rsidR="004760E5" w:rsidRPr="00D40D45">
        <w:rPr>
          <w:sz w:val="24"/>
        </w:rPr>
        <w:t xml:space="preserve"> de staţionar specializat, BEM nu este procedură de diagnostic de rutină în orice suspiciune de MAV, fiind efectuată în situaţii speciale (subiectul altui protocol);</w:t>
      </w:r>
      <w:r w:rsidR="005A7EAA" w:rsidRPr="00D40D45">
        <w:rPr>
          <w:sz w:val="24"/>
        </w:rPr>
        <w:t>AVM – asistenţă ventriculară mecanică;CMDi-cardiomiopatie idiopatică;IVIG-imunoglobulina G i.v.;</w:t>
      </w:r>
    </w:p>
    <w:p w:rsidR="005A7EAA" w:rsidRPr="00D40D45" w:rsidRDefault="005A7EAA" w:rsidP="005A7EAA">
      <w:pPr>
        <w:spacing w:after="0"/>
        <w:rPr>
          <w:sz w:val="24"/>
        </w:rPr>
      </w:pPr>
    </w:p>
    <w:p w:rsidR="005A7EAA" w:rsidRPr="00D40D45" w:rsidRDefault="005A7EAA" w:rsidP="005A7EAA">
      <w:pPr>
        <w:spacing w:after="0"/>
        <w:rPr>
          <w:sz w:val="24"/>
        </w:rPr>
      </w:pPr>
    </w:p>
    <w:p w:rsidR="005A7EAA" w:rsidRPr="00D40D45" w:rsidRDefault="005A7EAA" w:rsidP="005A7EAA">
      <w:pPr>
        <w:pStyle w:val="2"/>
        <w:numPr>
          <w:ilvl w:val="0"/>
          <w:numId w:val="0"/>
        </w:numPr>
        <w:spacing w:before="0" w:after="0"/>
        <w:jc w:val="left"/>
        <w:rPr>
          <w:rFonts w:ascii="Times New Roman" w:hAnsi="Times New Roman"/>
          <w:caps/>
          <w:smallCaps w:val="0"/>
          <w:sz w:val="24"/>
          <w:szCs w:val="24"/>
          <w:lang w:val="ro-RO"/>
        </w:rPr>
      </w:pPr>
      <w:r w:rsidRPr="00D40D45">
        <w:rPr>
          <w:rFonts w:ascii="Times New Roman" w:hAnsi="Times New Roman"/>
          <w:sz w:val="24"/>
          <w:szCs w:val="24"/>
          <w:lang w:val="ro-RO"/>
        </w:rPr>
        <w:lastRenderedPageBreak/>
        <w:t xml:space="preserve">C. 2. </w:t>
      </w:r>
      <w:r w:rsidRPr="00D40D45">
        <w:rPr>
          <w:rFonts w:ascii="Times New Roman" w:hAnsi="Times New Roman"/>
          <w:caps/>
          <w:smallCaps w:val="0"/>
          <w:sz w:val="24"/>
          <w:szCs w:val="24"/>
          <w:lang w:val="ro-RO"/>
        </w:rPr>
        <w:t xml:space="preserve">Descrierea metodelor, tehnicilor şi procedurilor </w:t>
      </w:r>
    </w:p>
    <w:p w:rsidR="005A7EAA" w:rsidRPr="00D40D45" w:rsidRDefault="005A7EAA" w:rsidP="005A7EAA">
      <w:pPr>
        <w:pStyle w:val="3"/>
        <w:spacing w:before="0" w:after="0"/>
        <w:rPr>
          <w:rFonts w:ascii="Times New Roman" w:hAnsi="Times New Roman" w:cs="Times New Roman"/>
          <w:i/>
          <w:sz w:val="24"/>
          <w:szCs w:val="24"/>
        </w:rPr>
      </w:pPr>
      <w:bookmarkStart w:id="34" w:name="_Toc279331584"/>
      <w:bookmarkStart w:id="35" w:name="_Toc191166954"/>
      <w:bookmarkStart w:id="36" w:name="_Toc198354848"/>
      <w:r w:rsidRPr="00D40D45">
        <w:rPr>
          <w:rFonts w:ascii="Times New Roman" w:hAnsi="Times New Roman" w:cs="Times New Roman"/>
          <w:i/>
          <w:sz w:val="24"/>
          <w:szCs w:val="24"/>
        </w:rPr>
        <w:t>C.2.1 Clasificarea</w:t>
      </w:r>
      <w:bookmarkEnd w:id="34"/>
      <w:r w:rsidRPr="00D40D45">
        <w:rPr>
          <w:rFonts w:ascii="Times New Roman" w:hAnsi="Times New Roman" w:cs="Times New Roman"/>
          <w:i/>
          <w:sz w:val="24"/>
          <w:szCs w:val="24"/>
        </w:rPr>
        <w:t xml:space="preserve"> </w:t>
      </w:r>
      <w:bookmarkEnd w:id="35"/>
      <w:bookmarkEnd w:id="36"/>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8"/>
      </w:tblGrid>
      <w:tr w:rsidR="005A7EAA" w:rsidRPr="00D40D45" w:rsidTr="00E026B4">
        <w:trPr>
          <w:trHeight w:val="1200"/>
        </w:trPr>
        <w:tc>
          <w:tcPr>
            <w:tcW w:w="9828" w:type="dxa"/>
          </w:tcPr>
          <w:p w:rsidR="005A7EAA" w:rsidRPr="00D40D45" w:rsidRDefault="005A7EAA" w:rsidP="00E026B4">
            <w:pPr>
              <w:spacing w:after="0"/>
              <w:ind w:right="972"/>
              <w:rPr>
                <w:sz w:val="24"/>
              </w:rPr>
            </w:pPr>
            <w:r w:rsidRPr="00D40D45">
              <w:rPr>
                <w:b/>
                <w:sz w:val="24"/>
              </w:rPr>
              <w:t xml:space="preserve">Caseta 1. </w:t>
            </w:r>
            <w:r w:rsidRPr="00D40D45">
              <w:rPr>
                <w:i/>
                <w:sz w:val="24"/>
              </w:rPr>
              <w:t>Principii de</w:t>
            </w:r>
            <w:r w:rsidRPr="00D40D45">
              <w:rPr>
                <w:b/>
                <w:sz w:val="24"/>
              </w:rPr>
              <w:t xml:space="preserve"> </w:t>
            </w:r>
            <w:r w:rsidRPr="00D40D45">
              <w:rPr>
                <w:i/>
                <w:sz w:val="24"/>
              </w:rPr>
              <w:t>clasificarea a miocarditelor</w:t>
            </w:r>
            <w:r w:rsidRPr="00D40D45">
              <w:rPr>
                <w:b/>
                <w:i/>
                <w:sz w:val="24"/>
              </w:rPr>
              <w:t>:</w:t>
            </w:r>
          </w:p>
          <w:p w:rsidR="005A7EAA" w:rsidRPr="00D40D45" w:rsidRDefault="005A7EAA" w:rsidP="00E026B4">
            <w:pPr>
              <w:numPr>
                <w:ilvl w:val="0"/>
                <w:numId w:val="10"/>
              </w:numPr>
              <w:spacing w:after="0"/>
              <w:ind w:left="288"/>
              <w:rPr>
                <w:b/>
                <w:sz w:val="24"/>
              </w:rPr>
            </w:pPr>
            <w:r w:rsidRPr="00D40D45">
              <w:rPr>
                <w:b/>
                <w:sz w:val="24"/>
              </w:rPr>
              <w:t>După etiologie:</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Virală</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Nonvirală</w:t>
            </w:r>
          </w:p>
          <w:p w:rsidR="005A7EAA" w:rsidRPr="00D40D45" w:rsidRDefault="005A7EAA" w:rsidP="00E026B4">
            <w:pPr>
              <w:numPr>
                <w:ilvl w:val="0"/>
                <w:numId w:val="9"/>
              </w:numPr>
              <w:tabs>
                <w:tab w:val="clear" w:pos="1069"/>
                <w:tab w:val="num" w:pos="252"/>
              </w:tabs>
              <w:spacing w:after="0"/>
              <w:ind w:left="288"/>
              <w:rPr>
                <w:b/>
                <w:sz w:val="24"/>
              </w:rPr>
            </w:pPr>
            <w:r w:rsidRPr="00D40D45">
              <w:rPr>
                <w:b/>
                <w:sz w:val="24"/>
              </w:rPr>
              <w:t>După prezentarea clinică la debut:</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Fulminantă</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 xml:space="preserve">Acută </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Cronică activă</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Cronică persistentă</w:t>
            </w:r>
          </w:p>
          <w:p w:rsidR="005A7EAA" w:rsidRPr="00D40D45" w:rsidRDefault="005A7EAA" w:rsidP="00E026B4">
            <w:pPr>
              <w:numPr>
                <w:ilvl w:val="0"/>
                <w:numId w:val="9"/>
              </w:numPr>
              <w:tabs>
                <w:tab w:val="clear" w:pos="1069"/>
                <w:tab w:val="num" w:pos="252"/>
              </w:tabs>
              <w:spacing w:after="0"/>
              <w:ind w:left="288"/>
              <w:rPr>
                <w:b/>
                <w:sz w:val="24"/>
              </w:rPr>
            </w:pPr>
            <w:r w:rsidRPr="00D40D45">
              <w:rPr>
                <w:b/>
                <w:sz w:val="24"/>
              </w:rPr>
              <w:t>După gradul de evoluţie:</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uşoară</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mediu alterată</w:t>
            </w:r>
          </w:p>
          <w:p w:rsidR="005A7EAA" w:rsidRPr="00D40D45" w:rsidRDefault="005A7EAA" w:rsidP="00E026B4">
            <w:pPr>
              <w:numPr>
                <w:ilvl w:val="1"/>
                <w:numId w:val="9"/>
              </w:numPr>
              <w:tabs>
                <w:tab w:val="clear" w:pos="1789"/>
                <w:tab w:val="num" w:pos="702"/>
              </w:tabs>
              <w:spacing w:after="0"/>
              <w:ind w:left="720"/>
              <w:rPr>
                <w:sz w:val="24"/>
              </w:rPr>
            </w:pPr>
            <w:r w:rsidRPr="00D40D45">
              <w:rPr>
                <w:sz w:val="24"/>
              </w:rPr>
              <w:t>gravă</w:t>
            </w:r>
          </w:p>
        </w:tc>
      </w:tr>
      <w:tr w:rsidR="005A7EAA" w:rsidRPr="00D40D45" w:rsidTr="00E026B4">
        <w:trPr>
          <w:trHeight w:val="1200"/>
        </w:trPr>
        <w:tc>
          <w:tcPr>
            <w:tcW w:w="9828"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ind w:left="288"/>
              <w:rPr>
                <w:b/>
                <w:sz w:val="24"/>
              </w:rPr>
            </w:pPr>
            <w:r w:rsidRPr="00D40D45">
              <w:rPr>
                <w:b/>
                <w:sz w:val="24"/>
              </w:rPr>
              <w:t xml:space="preserve">Caseta 2. </w:t>
            </w:r>
            <w:r w:rsidRPr="00D40D45">
              <w:rPr>
                <w:i/>
                <w:sz w:val="24"/>
              </w:rPr>
              <w:t xml:space="preserve">Criterii histopatologice pentru verificarea diagnosticului de miocardită </w:t>
            </w:r>
            <w:r w:rsidRPr="00D40D45">
              <w:rPr>
                <w:sz w:val="24"/>
              </w:rPr>
              <w:t xml:space="preserve"> [4,26]:</w:t>
            </w:r>
          </w:p>
          <w:p w:rsidR="005A7EAA" w:rsidRPr="00D40D45" w:rsidRDefault="005A7EAA" w:rsidP="00E026B4">
            <w:pPr>
              <w:numPr>
                <w:ilvl w:val="0"/>
                <w:numId w:val="9"/>
              </w:numPr>
              <w:tabs>
                <w:tab w:val="clear" w:pos="1069"/>
                <w:tab w:val="num" w:pos="252"/>
              </w:tabs>
              <w:spacing w:after="0"/>
              <w:ind w:left="288"/>
              <w:rPr>
                <w:b/>
                <w:i/>
                <w:sz w:val="24"/>
              </w:rPr>
            </w:pPr>
            <w:r w:rsidRPr="00D40D45">
              <w:rPr>
                <w:b/>
                <w:i/>
                <w:sz w:val="24"/>
              </w:rPr>
              <w:t>Prima biopsie</w:t>
            </w:r>
          </w:p>
          <w:p w:rsidR="005A7EAA" w:rsidRPr="00D40D45" w:rsidRDefault="005A7EAA" w:rsidP="00E026B4">
            <w:pPr>
              <w:numPr>
                <w:ilvl w:val="0"/>
                <w:numId w:val="37"/>
              </w:numPr>
              <w:spacing w:after="0"/>
              <w:rPr>
                <w:b/>
                <w:sz w:val="24"/>
              </w:rPr>
            </w:pPr>
            <w:r w:rsidRPr="00D40D45">
              <w:rPr>
                <w:b/>
                <w:sz w:val="24"/>
              </w:rPr>
              <w:t>Miocardită acută</w:t>
            </w:r>
          </w:p>
          <w:p w:rsidR="005A7EAA" w:rsidRPr="00D40D45" w:rsidRDefault="005A7EAA" w:rsidP="00E026B4">
            <w:pPr>
              <w:numPr>
                <w:ilvl w:val="0"/>
                <w:numId w:val="2"/>
              </w:numPr>
              <w:spacing w:after="0"/>
              <w:rPr>
                <w:sz w:val="24"/>
              </w:rPr>
            </w:pPr>
            <w:r w:rsidRPr="00D40D45">
              <w:rPr>
                <w:sz w:val="24"/>
              </w:rPr>
              <w:t>Infiltrat &gt;14 leucocite/mm²</w:t>
            </w:r>
          </w:p>
          <w:p w:rsidR="005A7EAA" w:rsidRPr="00D40D45" w:rsidRDefault="005A7EAA" w:rsidP="00E026B4">
            <w:pPr>
              <w:numPr>
                <w:ilvl w:val="0"/>
                <w:numId w:val="2"/>
              </w:numPr>
              <w:spacing w:after="0"/>
              <w:rPr>
                <w:sz w:val="24"/>
              </w:rPr>
            </w:pPr>
            <w:r w:rsidRPr="00D40D45">
              <w:rPr>
                <w:sz w:val="24"/>
              </w:rPr>
              <w:t>Necroză şi degenerare importantă</w:t>
            </w:r>
          </w:p>
          <w:p w:rsidR="005A7EAA" w:rsidRPr="00D40D45" w:rsidRDefault="005A7EAA" w:rsidP="00E026B4">
            <w:pPr>
              <w:numPr>
                <w:ilvl w:val="0"/>
                <w:numId w:val="2"/>
              </w:numPr>
              <w:spacing w:after="0"/>
              <w:rPr>
                <w:sz w:val="24"/>
              </w:rPr>
            </w:pPr>
            <w:r w:rsidRPr="00D40D45">
              <w:rPr>
                <w:sz w:val="24"/>
              </w:rPr>
              <w:t>Fibroză ±</w:t>
            </w:r>
          </w:p>
          <w:p w:rsidR="005A7EAA" w:rsidRPr="00D40D45" w:rsidRDefault="005A7EAA" w:rsidP="00E026B4">
            <w:pPr>
              <w:numPr>
                <w:ilvl w:val="0"/>
                <w:numId w:val="37"/>
              </w:numPr>
              <w:spacing w:after="0"/>
              <w:rPr>
                <w:b/>
                <w:sz w:val="24"/>
              </w:rPr>
            </w:pPr>
            <w:r w:rsidRPr="00D40D45">
              <w:rPr>
                <w:b/>
                <w:sz w:val="24"/>
              </w:rPr>
              <w:t>Miocardită cronică</w:t>
            </w:r>
          </w:p>
          <w:p w:rsidR="005A7EAA" w:rsidRPr="00D40D45" w:rsidRDefault="005A7EAA" w:rsidP="00E026B4">
            <w:pPr>
              <w:numPr>
                <w:ilvl w:val="0"/>
                <w:numId w:val="2"/>
              </w:numPr>
              <w:spacing w:after="0"/>
              <w:rPr>
                <w:sz w:val="24"/>
              </w:rPr>
            </w:pPr>
            <w:r w:rsidRPr="00D40D45">
              <w:rPr>
                <w:sz w:val="24"/>
              </w:rPr>
              <w:t>Infiltrat &gt;14 leucocite/mm²</w:t>
            </w:r>
          </w:p>
          <w:p w:rsidR="005A7EAA" w:rsidRPr="00D40D45" w:rsidRDefault="005A7EAA" w:rsidP="00E026B4">
            <w:pPr>
              <w:numPr>
                <w:ilvl w:val="0"/>
                <w:numId w:val="2"/>
              </w:numPr>
              <w:spacing w:after="0"/>
              <w:rPr>
                <w:sz w:val="24"/>
              </w:rPr>
            </w:pPr>
            <w:r w:rsidRPr="00D40D45">
              <w:rPr>
                <w:sz w:val="24"/>
              </w:rPr>
              <w:t>Necroză şi degenerare uşoară</w:t>
            </w:r>
          </w:p>
          <w:p w:rsidR="005A7EAA" w:rsidRPr="00D40D45" w:rsidRDefault="005A7EAA" w:rsidP="00E026B4">
            <w:pPr>
              <w:numPr>
                <w:ilvl w:val="0"/>
                <w:numId w:val="2"/>
              </w:numPr>
              <w:spacing w:after="0"/>
              <w:rPr>
                <w:sz w:val="24"/>
              </w:rPr>
            </w:pPr>
            <w:r w:rsidRPr="00D40D45">
              <w:rPr>
                <w:sz w:val="24"/>
              </w:rPr>
              <w:t>Fibroză ±</w:t>
            </w:r>
          </w:p>
          <w:p w:rsidR="005A7EAA" w:rsidRPr="00D40D45" w:rsidRDefault="005A7EAA" w:rsidP="00E026B4">
            <w:pPr>
              <w:numPr>
                <w:ilvl w:val="0"/>
                <w:numId w:val="37"/>
              </w:numPr>
              <w:spacing w:after="0"/>
              <w:rPr>
                <w:b/>
                <w:sz w:val="24"/>
              </w:rPr>
            </w:pPr>
            <w:r w:rsidRPr="00D40D45">
              <w:rPr>
                <w:b/>
                <w:sz w:val="24"/>
              </w:rPr>
              <w:t>Miocardită absentă</w:t>
            </w:r>
          </w:p>
          <w:p w:rsidR="005A7EAA" w:rsidRPr="00D40D45" w:rsidRDefault="005A7EAA" w:rsidP="00E026B4">
            <w:pPr>
              <w:numPr>
                <w:ilvl w:val="0"/>
                <w:numId w:val="2"/>
              </w:numPr>
              <w:spacing w:after="0"/>
              <w:rPr>
                <w:sz w:val="24"/>
              </w:rPr>
            </w:pPr>
            <w:r w:rsidRPr="00D40D45">
              <w:rPr>
                <w:sz w:val="24"/>
              </w:rPr>
              <w:t>Infiltrat absent sau &lt;14 leucocite/mm²</w:t>
            </w:r>
          </w:p>
          <w:p w:rsidR="005A7EAA" w:rsidRPr="00D40D45" w:rsidRDefault="005A7EAA" w:rsidP="00E026B4">
            <w:pPr>
              <w:numPr>
                <w:ilvl w:val="0"/>
                <w:numId w:val="9"/>
              </w:numPr>
              <w:tabs>
                <w:tab w:val="clear" w:pos="1069"/>
                <w:tab w:val="left" w:pos="284"/>
              </w:tabs>
              <w:spacing w:after="0"/>
              <w:ind w:left="0" w:firstLine="0"/>
              <w:rPr>
                <w:b/>
                <w:i/>
                <w:sz w:val="24"/>
              </w:rPr>
            </w:pPr>
            <w:r w:rsidRPr="00D40D45">
              <w:rPr>
                <w:b/>
                <w:i/>
                <w:sz w:val="24"/>
              </w:rPr>
              <w:t>Biopsia următoare</w:t>
            </w:r>
          </w:p>
          <w:p w:rsidR="005A7EAA" w:rsidRPr="00D40D45" w:rsidRDefault="005A7EAA" w:rsidP="00E026B4">
            <w:pPr>
              <w:numPr>
                <w:ilvl w:val="0"/>
                <w:numId w:val="38"/>
              </w:numPr>
              <w:spacing w:after="0"/>
              <w:rPr>
                <w:b/>
                <w:sz w:val="24"/>
              </w:rPr>
            </w:pPr>
            <w:r w:rsidRPr="00D40D45">
              <w:rPr>
                <w:b/>
                <w:sz w:val="24"/>
              </w:rPr>
              <w:t>Miocardită persistentă</w:t>
            </w:r>
          </w:p>
          <w:p w:rsidR="005A7EAA" w:rsidRPr="00D40D45" w:rsidRDefault="005A7EAA" w:rsidP="00E026B4">
            <w:pPr>
              <w:numPr>
                <w:ilvl w:val="0"/>
                <w:numId w:val="2"/>
              </w:numPr>
              <w:spacing w:after="0"/>
              <w:rPr>
                <w:sz w:val="24"/>
              </w:rPr>
            </w:pPr>
            <w:r w:rsidRPr="00D40D45">
              <w:rPr>
                <w:sz w:val="24"/>
              </w:rPr>
              <w:t>Criterii de miocardită acută/cronică</w:t>
            </w:r>
          </w:p>
          <w:p w:rsidR="005A7EAA" w:rsidRPr="00D40D45" w:rsidRDefault="005A7EAA" w:rsidP="00E026B4">
            <w:pPr>
              <w:numPr>
                <w:ilvl w:val="0"/>
                <w:numId w:val="38"/>
              </w:numPr>
              <w:spacing w:after="0"/>
              <w:rPr>
                <w:b/>
                <w:sz w:val="24"/>
              </w:rPr>
            </w:pPr>
            <w:r w:rsidRPr="00D40D45">
              <w:rPr>
                <w:b/>
                <w:sz w:val="24"/>
              </w:rPr>
              <w:t>Miocardită în curs de vindecare</w:t>
            </w:r>
          </w:p>
          <w:p w:rsidR="005A7EAA" w:rsidRPr="00D40D45" w:rsidRDefault="005A7EAA" w:rsidP="00E026B4">
            <w:pPr>
              <w:numPr>
                <w:ilvl w:val="0"/>
                <w:numId w:val="2"/>
              </w:numPr>
              <w:spacing w:after="0"/>
              <w:rPr>
                <w:sz w:val="24"/>
              </w:rPr>
            </w:pPr>
            <w:r w:rsidRPr="00D40D45">
              <w:rPr>
                <w:sz w:val="24"/>
              </w:rPr>
              <w:t>Criterii de miocardită acută/cronică</w:t>
            </w:r>
          </w:p>
          <w:p w:rsidR="005A7EAA" w:rsidRPr="00D40D45" w:rsidRDefault="005A7EAA" w:rsidP="00E026B4">
            <w:pPr>
              <w:numPr>
                <w:ilvl w:val="0"/>
                <w:numId w:val="2"/>
              </w:numPr>
              <w:spacing w:after="0"/>
              <w:rPr>
                <w:sz w:val="24"/>
              </w:rPr>
            </w:pPr>
            <w:r w:rsidRPr="00D40D45">
              <w:rPr>
                <w:sz w:val="24"/>
              </w:rPr>
              <w:t xml:space="preserve">Infiltrat &lt; </w:t>
            </w:r>
            <w:r w:rsidRPr="00D40D45">
              <w:rPr>
                <w:b/>
                <w:sz w:val="24"/>
              </w:rPr>
              <w:t>A</w:t>
            </w:r>
          </w:p>
          <w:p w:rsidR="005A7EAA" w:rsidRPr="00D40D45" w:rsidRDefault="005A7EAA" w:rsidP="00E026B4">
            <w:pPr>
              <w:numPr>
                <w:ilvl w:val="0"/>
                <w:numId w:val="38"/>
              </w:numPr>
              <w:spacing w:after="0"/>
              <w:rPr>
                <w:b/>
                <w:sz w:val="24"/>
              </w:rPr>
            </w:pPr>
            <w:r w:rsidRPr="00D40D45">
              <w:rPr>
                <w:b/>
                <w:sz w:val="24"/>
              </w:rPr>
              <w:t>Miocardită vindecată</w:t>
            </w:r>
          </w:p>
          <w:p w:rsidR="005A7EAA" w:rsidRPr="00D40D45" w:rsidRDefault="005A7EAA" w:rsidP="00E026B4">
            <w:pPr>
              <w:numPr>
                <w:ilvl w:val="0"/>
                <w:numId w:val="2"/>
              </w:numPr>
              <w:spacing w:after="0"/>
              <w:rPr>
                <w:sz w:val="24"/>
              </w:rPr>
            </w:pPr>
            <w:r w:rsidRPr="00D40D45">
              <w:rPr>
                <w:sz w:val="24"/>
              </w:rPr>
              <w:t>Corespunde clasificării Dallas:</w:t>
            </w:r>
          </w:p>
          <w:p w:rsidR="005A7EAA" w:rsidRPr="00D40D45" w:rsidRDefault="005A7EAA" w:rsidP="00E026B4">
            <w:pPr>
              <w:numPr>
                <w:ilvl w:val="0"/>
                <w:numId w:val="39"/>
              </w:numPr>
              <w:spacing w:after="0"/>
              <w:rPr>
                <w:sz w:val="24"/>
              </w:rPr>
            </w:pPr>
            <w:r w:rsidRPr="00D40D45">
              <w:rPr>
                <w:sz w:val="24"/>
              </w:rPr>
              <w:t>Miocardita activă</w:t>
            </w:r>
          </w:p>
          <w:p w:rsidR="005A7EAA" w:rsidRPr="00D40D45" w:rsidRDefault="005A7EAA" w:rsidP="00E026B4">
            <w:pPr>
              <w:numPr>
                <w:ilvl w:val="0"/>
                <w:numId w:val="39"/>
              </w:numPr>
              <w:spacing w:after="0"/>
              <w:rPr>
                <w:sz w:val="24"/>
              </w:rPr>
            </w:pPr>
            <w:r w:rsidRPr="00D40D45">
              <w:rPr>
                <w:sz w:val="24"/>
              </w:rPr>
              <w:t>Miocardita de limită (</w:t>
            </w:r>
            <w:r w:rsidRPr="00D40D45">
              <w:rPr>
                <w:i/>
                <w:sz w:val="24"/>
              </w:rPr>
              <w:t>bordeline</w:t>
            </w:r>
            <w:r w:rsidRPr="00D40D45">
              <w:rPr>
                <w:sz w:val="24"/>
              </w:rPr>
              <w:t>)</w:t>
            </w:r>
          </w:p>
          <w:p w:rsidR="005A7EAA" w:rsidRPr="00D40D45" w:rsidRDefault="005A7EAA" w:rsidP="007D2C72">
            <w:pPr>
              <w:numPr>
                <w:ilvl w:val="0"/>
                <w:numId w:val="39"/>
              </w:numPr>
              <w:spacing w:after="0"/>
              <w:rPr>
                <w:sz w:val="24"/>
              </w:rPr>
            </w:pPr>
            <w:r w:rsidRPr="00D40D45">
              <w:rPr>
                <w:sz w:val="24"/>
              </w:rPr>
              <w:t>Miocardita absentă</w:t>
            </w:r>
          </w:p>
        </w:tc>
      </w:tr>
    </w:tbl>
    <w:p w:rsidR="005A7EAA" w:rsidRPr="00D40D45" w:rsidRDefault="005A7EAA" w:rsidP="005A7EAA">
      <w:pPr>
        <w:rPr>
          <w:sz w:val="24"/>
        </w:rPr>
        <w:sectPr w:rsidR="005A7EAA" w:rsidRPr="00D40D45" w:rsidSect="00E026B4">
          <w:pgSz w:w="11906" w:h="16838"/>
          <w:pgMar w:top="851" w:right="851" w:bottom="1134" w:left="902" w:header="720" w:footer="720" w:gutter="0"/>
          <w:cols w:space="720"/>
          <w:docGrid w:linePitch="360"/>
        </w:sectPr>
      </w:pPr>
    </w:p>
    <w:p w:rsidR="005A7EAA" w:rsidRPr="00D40D45" w:rsidRDefault="005A7EAA" w:rsidP="005A7EAA">
      <w:pPr>
        <w:pStyle w:val="3"/>
        <w:ind w:left="426"/>
        <w:rPr>
          <w:rFonts w:ascii="Times New Roman" w:hAnsi="Times New Roman" w:cs="Times New Roman"/>
          <w:i/>
          <w:sz w:val="24"/>
          <w:szCs w:val="24"/>
        </w:rPr>
      </w:pPr>
      <w:bookmarkStart w:id="37" w:name="_Toc198354849"/>
      <w:bookmarkStart w:id="38" w:name="_Toc279331586"/>
      <w:r w:rsidRPr="00D40D45">
        <w:rPr>
          <w:rFonts w:ascii="Times New Roman" w:hAnsi="Times New Roman" w:cs="Times New Roman"/>
          <w:i/>
          <w:sz w:val="24"/>
          <w:szCs w:val="24"/>
        </w:rPr>
        <w:lastRenderedPageBreak/>
        <w:t xml:space="preserve">C.2.2. </w:t>
      </w:r>
      <w:bookmarkEnd w:id="37"/>
      <w:r w:rsidRPr="00D40D45">
        <w:rPr>
          <w:rFonts w:ascii="Times New Roman" w:hAnsi="Times New Roman" w:cs="Times New Roman"/>
          <w:i/>
          <w:sz w:val="24"/>
          <w:szCs w:val="24"/>
        </w:rPr>
        <w:t>Etiologia</w:t>
      </w:r>
      <w:bookmarkEnd w:id="38"/>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5A7EAA" w:rsidRPr="00D40D45" w:rsidTr="00E026B4">
        <w:tc>
          <w:tcPr>
            <w:tcW w:w="9571" w:type="dxa"/>
          </w:tcPr>
          <w:p w:rsidR="005A7EAA" w:rsidRPr="00D40D45" w:rsidRDefault="005A7EAA" w:rsidP="00E026B4">
            <w:pPr>
              <w:spacing w:after="0"/>
              <w:rPr>
                <w:i/>
                <w:sz w:val="24"/>
              </w:rPr>
            </w:pPr>
            <w:r w:rsidRPr="00D40D45">
              <w:rPr>
                <w:b/>
                <w:sz w:val="24"/>
              </w:rPr>
              <w:t>Caseta 3</w:t>
            </w:r>
            <w:r w:rsidRPr="00D40D45">
              <w:rPr>
                <w:b/>
                <w:i/>
                <w:sz w:val="24"/>
              </w:rPr>
              <w:t xml:space="preserve">. </w:t>
            </w:r>
            <w:r w:rsidRPr="00D40D45">
              <w:rPr>
                <w:i/>
                <w:sz w:val="24"/>
              </w:rPr>
              <w:t>Virusurile care cauzează frecvent miocardita infecţioasă /post-infecţioasă</w:t>
            </w:r>
          </w:p>
          <w:p w:rsidR="005A7EAA" w:rsidRPr="00D40D45" w:rsidRDefault="005A7EAA" w:rsidP="00E026B4">
            <w:pPr>
              <w:spacing w:after="0"/>
              <w:rPr>
                <w:b/>
                <w:sz w:val="24"/>
              </w:rPr>
            </w:pPr>
            <w:r w:rsidRPr="00D40D45">
              <w:rPr>
                <w:b/>
                <w:sz w:val="24"/>
              </w:rPr>
              <w:t>Virusuri (comune)</w:t>
            </w:r>
          </w:p>
          <w:p w:rsidR="005A7EAA" w:rsidRPr="00D40D45" w:rsidRDefault="005A7EAA" w:rsidP="00E026B4">
            <w:pPr>
              <w:numPr>
                <w:ilvl w:val="1"/>
                <w:numId w:val="11"/>
              </w:numPr>
              <w:spacing w:after="0"/>
              <w:jc w:val="left"/>
              <w:rPr>
                <w:sz w:val="24"/>
              </w:rPr>
            </w:pPr>
            <w:r w:rsidRPr="00D40D45">
              <w:rPr>
                <w:sz w:val="24"/>
              </w:rPr>
              <w:t>Picornavirusuri (Coxsckie A/B, echo)</w:t>
            </w:r>
          </w:p>
          <w:p w:rsidR="005A7EAA" w:rsidRPr="00D40D45" w:rsidRDefault="005A7EAA" w:rsidP="00E026B4">
            <w:pPr>
              <w:numPr>
                <w:ilvl w:val="1"/>
                <w:numId w:val="11"/>
              </w:numPr>
              <w:spacing w:after="0"/>
              <w:jc w:val="left"/>
              <w:rPr>
                <w:sz w:val="24"/>
              </w:rPr>
            </w:pPr>
            <w:r w:rsidRPr="00D40D45">
              <w:rPr>
                <w:sz w:val="24"/>
              </w:rPr>
              <w:t>Adenovirusuri (A1,2,3,5)</w:t>
            </w:r>
          </w:p>
          <w:p w:rsidR="005A7EAA" w:rsidRPr="00D40D45" w:rsidRDefault="005A7EAA" w:rsidP="00E026B4">
            <w:pPr>
              <w:numPr>
                <w:ilvl w:val="1"/>
                <w:numId w:val="11"/>
              </w:numPr>
              <w:spacing w:after="0"/>
              <w:jc w:val="left"/>
              <w:rPr>
                <w:sz w:val="24"/>
              </w:rPr>
            </w:pPr>
            <w:r w:rsidRPr="00D40D45">
              <w:rPr>
                <w:sz w:val="24"/>
              </w:rPr>
              <w:t>Erythrovirusuri (Parvovirus B19, B19V)</w:t>
            </w:r>
          </w:p>
          <w:p w:rsidR="005A7EAA" w:rsidRPr="00D40D45" w:rsidRDefault="005A7EAA" w:rsidP="00E026B4">
            <w:pPr>
              <w:numPr>
                <w:ilvl w:val="1"/>
                <w:numId w:val="11"/>
              </w:numPr>
              <w:spacing w:after="0"/>
              <w:jc w:val="left"/>
              <w:rPr>
                <w:sz w:val="24"/>
              </w:rPr>
            </w:pPr>
            <w:r w:rsidRPr="00D40D45">
              <w:rPr>
                <w:sz w:val="24"/>
              </w:rPr>
              <w:t>Herpes virusuri (HSV1,2, 6A/B, ciHHV6 A,B, Epstein-Barr)</w:t>
            </w:r>
          </w:p>
          <w:p w:rsidR="005A7EAA" w:rsidRPr="00D40D45" w:rsidRDefault="005A7EAA" w:rsidP="00E026B4">
            <w:pPr>
              <w:numPr>
                <w:ilvl w:val="1"/>
                <w:numId w:val="11"/>
              </w:numPr>
              <w:spacing w:after="0"/>
              <w:jc w:val="left"/>
              <w:rPr>
                <w:sz w:val="24"/>
              </w:rPr>
            </w:pPr>
            <w:r w:rsidRPr="00D40D45">
              <w:rPr>
                <w:sz w:val="24"/>
              </w:rPr>
              <w:t xml:space="preserve">Cytomegalovirus </w:t>
            </w:r>
          </w:p>
          <w:p w:rsidR="005A7EAA" w:rsidRPr="00D40D45" w:rsidRDefault="005A7EAA" w:rsidP="00E026B4">
            <w:pPr>
              <w:numPr>
                <w:ilvl w:val="1"/>
                <w:numId w:val="11"/>
              </w:numPr>
              <w:spacing w:after="0"/>
              <w:jc w:val="left"/>
              <w:rPr>
                <w:sz w:val="24"/>
              </w:rPr>
            </w:pPr>
            <w:r w:rsidRPr="00D40D45">
              <w:rPr>
                <w:sz w:val="24"/>
              </w:rPr>
              <w:t>Influenza (1,2)</w:t>
            </w:r>
          </w:p>
          <w:p w:rsidR="005A7EAA" w:rsidRPr="00D40D45" w:rsidRDefault="005A7EAA" w:rsidP="00E026B4">
            <w:pPr>
              <w:numPr>
                <w:ilvl w:val="1"/>
                <w:numId w:val="11"/>
              </w:numPr>
              <w:spacing w:after="0"/>
              <w:jc w:val="left"/>
              <w:rPr>
                <w:sz w:val="24"/>
              </w:rPr>
            </w:pPr>
            <w:r w:rsidRPr="00D40D45">
              <w:rPr>
                <w:sz w:val="24"/>
              </w:rPr>
              <w:t>Virusurul imunodeficienţei umane</w:t>
            </w:r>
          </w:p>
          <w:p w:rsidR="005A7EAA" w:rsidRPr="00D40D45" w:rsidRDefault="005A7EAA" w:rsidP="00E026B4">
            <w:pPr>
              <w:numPr>
                <w:ilvl w:val="1"/>
                <w:numId w:val="11"/>
              </w:numPr>
              <w:spacing w:after="0"/>
              <w:jc w:val="left"/>
              <w:rPr>
                <w:sz w:val="24"/>
              </w:rPr>
            </w:pPr>
            <w:r w:rsidRPr="00D40D45">
              <w:rPr>
                <w:sz w:val="24"/>
              </w:rPr>
              <w:t>Infecţii asociate</w:t>
            </w:r>
          </w:p>
          <w:p w:rsidR="005A7EAA" w:rsidRPr="00D40D45" w:rsidRDefault="005A7EAA" w:rsidP="00E026B4">
            <w:pPr>
              <w:spacing w:after="0"/>
              <w:rPr>
                <w:b/>
                <w:sz w:val="24"/>
              </w:rPr>
            </w:pPr>
            <w:r w:rsidRPr="00D40D45">
              <w:rPr>
                <w:b/>
                <w:sz w:val="24"/>
              </w:rPr>
              <w:t>Activare autoimună</w:t>
            </w:r>
          </w:p>
          <w:p w:rsidR="005A7EAA" w:rsidRPr="00D40D45" w:rsidRDefault="005A7EAA" w:rsidP="00E026B4">
            <w:pPr>
              <w:numPr>
                <w:ilvl w:val="0"/>
                <w:numId w:val="36"/>
              </w:numPr>
              <w:spacing w:after="0"/>
              <w:ind w:left="1418"/>
              <w:rPr>
                <w:sz w:val="24"/>
              </w:rPr>
            </w:pPr>
            <w:r w:rsidRPr="00D40D45">
              <w:rPr>
                <w:sz w:val="24"/>
              </w:rPr>
              <w:t>Imunitate post-infecţioasă/autoimunitate</w:t>
            </w:r>
          </w:p>
        </w:tc>
      </w:tr>
      <w:tr w:rsidR="005A7EAA" w:rsidRPr="00D40D45" w:rsidTr="0089679D">
        <w:tblPrEx>
          <w:tblLook w:val="01E0"/>
        </w:tblPrEx>
        <w:trPr>
          <w:trHeight w:val="225"/>
        </w:trPr>
        <w:tc>
          <w:tcPr>
            <w:tcW w:w="9571" w:type="dxa"/>
            <w:tcBorders>
              <w:left w:val="nil"/>
              <w:right w:val="nil"/>
            </w:tcBorders>
          </w:tcPr>
          <w:p w:rsidR="005A7EAA" w:rsidRPr="00D40D45" w:rsidRDefault="005A7EAA" w:rsidP="0089679D">
            <w:pPr>
              <w:pStyle w:val="3"/>
              <w:spacing w:before="0" w:after="0"/>
              <w:ind w:left="360"/>
              <w:rPr>
                <w:rFonts w:ascii="Times New Roman" w:hAnsi="Times New Roman" w:cs="Times New Roman"/>
                <w:b w:val="0"/>
                <w:sz w:val="24"/>
                <w:szCs w:val="24"/>
                <w:lang w:val="ru-RU"/>
              </w:rPr>
            </w:pPr>
          </w:p>
        </w:tc>
      </w:tr>
      <w:tr w:rsidR="0089679D" w:rsidRPr="00D40D45" w:rsidTr="00E026B4">
        <w:tblPrEx>
          <w:tblLook w:val="01E0"/>
        </w:tblPrEx>
        <w:trPr>
          <w:trHeight w:val="1710"/>
        </w:trPr>
        <w:tc>
          <w:tcPr>
            <w:tcW w:w="9571" w:type="dxa"/>
          </w:tcPr>
          <w:p w:rsidR="0089679D" w:rsidRPr="00D40D45" w:rsidRDefault="0089679D" w:rsidP="00E026B4">
            <w:pPr>
              <w:pStyle w:val="3"/>
              <w:spacing w:before="0" w:after="0"/>
              <w:jc w:val="left"/>
              <w:rPr>
                <w:rFonts w:ascii="Times New Roman" w:hAnsi="Times New Roman" w:cs="Times New Roman"/>
                <w:i/>
                <w:sz w:val="24"/>
                <w:szCs w:val="24"/>
                <w:lang w:val="fr-FR"/>
              </w:rPr>
            </w:pPr>
            <w:r w:rsidRPr="00D40D45">
              <w:rPr>
                <w:rFonts w:ascii="Times New Roman" w:hAnsi="Times New Roman" w:cs="Times New Roman"/>
                <w:sz w:val="24"/>
                <w:szCs w:val="24"/>
              </w:rPr>
              <w:t xml:space="preserve">Caseta 4. </w:t>
            </w:r>
            <w:r w:rsidRPr="00D40D45">
              <w:rPr>
                <w:rFonts w:ascii="Times New Roman" w:hAnsi="Times New Roman" w:cs="Times New Roman"/>
                <w:b w:val="0"/>
                <w:i/>
                <w:sz w:val="24"/>
                <w:szCs w:val="24"/>
              </w:rPr>
              <w:t>Factori de risc</w:t>
            </w:r>
            <w:r w:rsidRPr="00D40D45">
              <w:rPr>
                <w:rFonts w:ascii="Times New Roman" w:hAnsi="Times New Roman" w:cs="Times New Roman"/>
                <w:i/>
                <w:sz w:val="24"/>
                <w:szCs w:val="24"/>
                <w:lang w:val="fr-FR"/>
              </w:rPr>
              <w:t xml:space="preserve"> </w:t>
            </w:r>
          </w:p>
          <w:p w:rsidR="0089679D" w:rsidRPr="00D40D45" w:rsidRDefault="0089679D" w:rsidP="00E026B4">
            <w:pPr>
              <w:pStyle w:val="3"/>
              <w:numPr>
                <w:ilvl w:val="0"/>
                <w:numId w:val="12"/>
              </w:numPr>
              <w:spacing w:before="0" w:after="0"/>
              <w:ind w:left="714" w:hanging="357"/>
              <w:rPr>
                <w:rFonts w:ascii="Times New Roman" w:hAnsi="Times New Roman" w:cs="Times New Roman"/>
                <w:b w:val="0"/>
                <w:sz w:val="24"/>
                <w:szCs w:val="24"/>
              </w:rPr>
            </w:pPr>
            <w:r w:rsidRPr="00D40D45">
              <w:rPr>
                <w:rFonts w:ascii="Times New Roman" w:hAnsi="Times New Roman" w:cs="Times New Roman"/>
                <w:b w:val="0"/>
                <w:sz w:val="24"/>
                <w:szCs w:val="24"/>
              </w:rPr>
              <w:t>Vârste extreme (nou-născuţi, sugari, adolescenţi )</w:t>
            </w:r>
          </w:p>
          <w:p w:rsidR="0089679D" w:rsidRPr="00D40D45" w:rsidRDefault="0089679D" w:rsidP="00E026B4">
            <w:pPr>
              <w:pStyle w:val="3"/>
              <w:numPr>
                <w:ilvl w:val="0"/>
                <w:numId w:val="12"/>
              </w:numPr>
              <w:spacing w:before="0" w:after="0"/>
              <w:ind w:left="714" w:hanging="357"/>
              <w:rPr>
                <w:rFonts w:ascii="Times New Roman" w:hAnsi="Times New Roman" w:cs="Times New Roman"/>
                <w:b w:val="0"/>
                <w:sz w:val="24"/>
                <w:szCs w:val="24"/>
              </w:rPr>
            </w:pPr>
            <w:r w:rsidRPr="00D40D45">
              <w:rPr>
                <w:rFonts w:ascii="Times New Roman" w:hAnsi="Times New Roman" w:cs="Times New Roman"/>
                <w:b w:val="0"/>
                <w:sz w:val="24"/>
                <w:szCs w:val="24"/>
              </w:rPr>
              <w:t>În perioadele endemice de IVA respiratorii, gastrointestinale (IEV, gripa,  etc)</w:t>
            </w:r>
          </w:p>
          <w:p w:rsidR="0089679D" w:rsidRPr="00D40D45" w:rsidRDefault="0089679D" w:rsidP="00E026B4">
            <w:pPr>
              <w:pStyle w:val="3"/>
              <w:numPr>
                <w:ilvl w:val="0"/>
                <w:numId w:val="12"/>
              </w:numPr>
              <w:spacing w:before="0" w:after="0"/>
              <w:ind w:left="714" w:hanging="357"/>
              <w:rPr>
                <w:rFonts w:ascii="Times New Roman" w:hAnsi="Times New Roman" w:cs="Times New Roman"/>
                <w:b w:val="0"/>
                <w:sz w:val="24"/>
                <w:szCs w:val="24"/>
              </w:rPr>
            </w:pPr>
            <w:r w:rsidRPr="00D40D45">
              <w:rPr>
                <w:rFonts w:ascii="Times New Roman" w:hAnsi="Times New Roman" w:cs="Times New Roman"/>
                <w:b w:val="0"/>
                <w:sz w:val="24"/>
                <w:szCs w:val="24"/>
              </w:rPr>
              <w:t>Persoane imunocompromise</w:t>
            </w:r>
          </w:p>
          <w:p w:rsidR="0089679D" w:rsidRPr="00D40D45" w:rsidRDefault="0089679D" w:rsidP="00E026B4">
            <w:pPr>
              <w:pStyle w:val="3"/>
              <w:numPr>
                <w:ilvl w:val="0"/>
                <w:numId w:val="12"/>
              </w:numPr>
              <w:spacing w:before="0" w:after="0"/>
              <w:ind w:left="714" w:hanging="357"/>
              <w:rPr>
                <w:rFonts w:ascii="Times New Roman" w:hAnsi="Times New Roman" w:cs="Times New Roman"/>
                <w:b w:val="0"/>
                <w:sz w:val="24"/>
                <w:szCs w:val="24"/>
              </w:rPr>
            </w:pPr>
            <w:r w:rsidRPr="00D40D45">
              <w:rPr>
                <w:rFonts w:ascii="Times New Roman" w:hAnsi="Times New Roman" w:cs="Times New Roman"/>
                <w:b w:val="0"/>
                <w:sz w:val="24"/>
                <w:szCs w:val="24"/>
              </w:rPr>
              <w:t>Malnutriţ</w:t>
            </w:r>
            <w:r w:rsidR="00737D6F">
              <w:rPr>
                <w:rFonts w:ascii="Times New Roman" w:hAnsi="Times New Roman" w:cs="Times New Roman"/>
                <w:b w:val="0"/>
                <w:sz w:val="24"/>
                <w:szCs w:val="24"/>
              </w:rPr>
              <w:t>i</w:t>
            </w:r>
            <w:r w:rsidRPr="00D40D45">
              <w:rPr>
                <w:rFonts w:ascii="Times New Roman" w:hAnsi="Times New Roman" w:cs="Times New Roman"/>
                <w:b w:val="0"/>
                <w:sz w:val="24"/>
                <w:szCs w:val="24"/>
              </w:rPr>
              <w:t>a, deficit ponderal (orice vârstă)</w:t>
            </w:r>
          </w:p>
          <w:p w:rsidR="0089679D" w:rsidRPr="00D40D45" w:rsidRDefault="0089679D" w:rsidP="0089679D">
            <w:pPr>
              <w:pStyle w:val="3"/>
              <w:numPr>
                <w:ilvl w:val="0"/>
                <w:numId w:val="12"/>
              </w:numPr>
              <w:spacing w:before="0" w:after="0"/>
              <w:ind w:left="714" w:hanging="357"/>
              <w:rPr>
                <w:rFonts w:ascii="Times New Roman" w:hAnsi="Times New Roman" w:cs="Times New Roman"/>
                <w:sz w:val="24"/>
                <w:szCs w:val="24"/>
              </w:rPr>
            </w:pPr>
            <w:r w:rsidRPr="00D40D45">
              <w:rPr>
                <w:rFonts w:ascii="Times New Roman" w:hAnsi="Times New Roman" w:cs="Times New Roman"/>
                <w:b w:val="0"/>
                <w:sz w:val="24"/>
                <w:szCs w:val="24"/>
              </w:rPr>
              <w:t>Stresul (copii mari)</w:t>
            </w:r>
          </w:p>
        </w:tc>
      </w:tr>
    </w:tbl>
    <w:p w:rsidR="005A7EAA" w:rsidRPr="00D40D45" w:rsidRDefault="005A7EAA" w:rsidP="005A7EAA">
      <w:pPr>
        <w:pStyle w:val="3"/>
        <w:spacing w:before="0" w:after="0"/>
        <w:ind w:left="426"/>
        <w:jc w:val="left"/>
        <w:rPr>
          <w:rFonts w:ascii="Times New Roman" w:hAnsi="Times New Roman" w:cs="Times New Roman"/>
          <w:i/>
          <w:sz w:val="24"/>
          <w:szCs w:val="24"/>
        </w:rPr>
      </w:pPr>
      <w:bookmarkStart w:id="39" w:name="_Toc279331593"/>
      <w:bookmarkStart w:id="40" w:name="_Toc279331594"/>
    </w:p>
    <w:p w:rsidR="005A7EAA" w:rsidRPr="00D40D45" w:rsidRDefault="005A7EAA" w:rsidP="005A7EAA">
      <w:pPr>
        <w:pStyle w:val="3"/>
        <w:spacing w:before="0" w:after="0"/>
        <w:ind w:left="426"/>
        <w:jc w:val="left"/>
        <w:rPr>
          <w:rFonts w:ascii="Times New Roman" w:hAnsi="Times New Roman" w:cs="Times New Roman"/>
          <w:i/>
          <w:sz w:val="24"/>
          <w:szCs w:val="24"/>
        </w:rPr>
      </w:pPr>
      <w:r w:rsidRPr="00D40D45">
        <w:rPr>
          <w:rFonts w:ascii="Times New Roman" w:hAnsi="Times New Roman" w:cs="Times New Roman"/>
          <w:i/>
          <w:sz w:val="24"/>
          <w:szCs w:val="24"/>
        </w:rPr>
        <w:t>C.2.3 Conduita pacientului cu MAV</w:t>
      </w:r>
      <w:bookmarkEnd w:id="39"/>
      <w:bookmarkEnd w:id="40"/>
      <w:r w:rsidRPr="00D40D45">
        <w:rPr>
          <w:rFonts w:ascii="Times New Roman" w:hAnsi="Times New Roman" w:cs="Times New Roman"/>
          <w:i/>
          <w:sz w:val="24"/>
          <w:szCs w:val="24"/>
        </w:rPr>
        <w:t xml:space="preserve"> </w:t>
      </w:r>
    </w:p>
    <w:p w:rsidR="005A7EAA" w:rsidRPr="00D40D45" w:rsidRDefault="005A7EAA" w:rsidP="005A7EAA">
      <w:pPr>
        <w:pStyle w:val="4"/>
        <w:spacing w:before="0" w:after="0"/>
        <w:ind w:left="426"/>
        <w:rPr>
          <w:i/>
          <w:sz w:val="24"/>
          <w:szCs w:val="24"/>
        </w:rPr>
      </w:pPr>
      <w:bookmarkStart w:id="41" w:name="_Toc197210820"/>
      <w:bookmarkStart w:id="42" w:name="_Toc279331595"/>
      <w:r w:rsidRPr="00D40D45">
        <w:rPr>
          <w:i/>
          <w:sz w:val="24"/>
          <w:szCs w:val="24"/>
        </w:rPr>
        <w:t>C.2.3.1. Anamneza</w:t>
      </w:r>
      <w:bookmarkEnd w:id="41"/>
      <w:bookmarkEnd w:id="42"/>
      <w:r w:rsidRPr="00D40D45">
        <w:rPr>
          <w:i/>
          <w:sz w:val="24"/>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A7EAA" w:rsidRPr="00D40D45" w:rsidTr="00E026B4">
        <w:tc>
          <w:tcPr>
            <w:tcW w:w="9639" w:type="dxa"/>
          </w:tcPr>
          <w:p w:rsidR="005A7EAA" w:rsidRPr="00D40D45" w:rsidRDefault="005A7EAA" w:rsidP="00E026B4">
            <w:pPr>
              <w:spacing w:after="0"/>
              <w:jc w:val="left"/>
              <w:rPr>
                <w:rFonts w:eastAsia="GENUINE"/>
                <w:b/>
                <w:i/>
                <w:sz w:val="24"/>
              </w:rPr>
            </w:pPr>
            <w:r w:rsidRPr="00D40D45">
              <w:rPr>
                <w:rFonts w:eastAsia="GENUINE"/>
                <w:b/>
                <w:sz w:val="24"/>
              </w:rPr>
              <w:t xml:space="preserve">Caseta 5. </w:t>
            </w:r>
            <w:r w:rsidRPr="00D40D45">
              <w:rPr>
                <w:rFonts w:eastAsia="GENUINE"/>
                <w:i/>
                <w:sz w:val="24"/>
              </w:rPr>
              <w:t>Recomandări pentru culegerea anamnesticului</w:t>
            </w:r>
          </w:p>
          <w:p w:rsidR="005A7EAA" w:rsidRPr="00D40D45" w:rsidRDefault="005A7EAA" w:rsidP="00E026B4">
            <w:pPr>
              <w:pStyle w:val="CM92"/>
              <w:rPr>
                <w:rFonts w:ascii="Times New Roman" w:hAnsi="Times New Roman" w:cs="Times New Roman"/>
                <w:i/>
                <w:lang w:val="ro-RO"/>
              </w:rPr>
            </w:pPr>
            <w:r w:rsidRPr="00D40D45">
              <w:rPr>
                <w:rFonts w:ascii="Times New Roman" w:hAnsi="Times New Roman" w:cs="Times New Roman"/>
                <w:i/>
                <w:lang w:val="ro-RO"/>
              </w:rPr>
              <w:t>Datele epidemiologice</w:t>
            </w:r>
          </w:p>
          <w:p w:rsidR="005A7EAA" w:rsidRPr="00D40D45" w:rsidRDefault="005A7EAA" w:rsidP="00E026B4">
            <w:pPr>
              <w:tabs>
                <w:tab w:val="left" w:pos="180"/>
              </w:tabs>
              <w:autoSpaceDE w:val="0"/>
              <w:autoSpaceDN w:val="0"/>
              <w:adjustRightInd w:val="0"/>
              <w:spacing w:after="0"/>
              <w:jc w:val="left"/>
              <w:rPr>
                <w:sz w:val="24"/>
              </w:rPr>
            </w:pPr>
            <w:r w:rsidRPr="00D40D45">
              <w:rPr>
                <w:sz w:val="24"/>
              </w:rPr>
              <w:t xml:space="preserve"> • Contact cu bolnavul cu IVA (respiratorii, gastrointestinale etc)</w:t>
            </w:r>
          </w:p>
          <w:p w:rsidR="005A7EAA" w:rsidRPr="00D40D45" w:rsidRDefault="005A7EAA" w:rsidP="00E026B4">
            <w:pPr>
              <w:tabs>
                <w:tab w:val="left" w:pos="180"/>
              </w:tabs>
              <w:autoSpaceDE w:val="0"/>
              <w:autoSpaceDN w:val="0"/>
              <w:adjustRightInd w:val="0"/>
              <w:spacing w:after="0"/>
              <w:jc w:val="left"/>
              <w:rPr>
                <w:sz w:val="24"/>
              </w:rPr>
            </w:pPr>
            <w:r w:rsidRPr="00D40D45">
              <w:rPr>
                <w:sz w:val="24"/>
              </w:rPr>
              <w:t xml:space="preserve"> • Situaţie epidemică la IEV în zona geografică;</w:t>
            </w:r>
          </w:p>
          <w:p w:rsidR="005A7EAA" w:rsidRPr="00D40D45" w:rsidRDefault="005A7EAA" w:rsidP="00E026B4">
            <w:pPr>
              <w:tabs>
                <w:tab w:val="left" w:pos="180"/>
              </w:tabs>
              <w:autoSpaceDE w:val="0"/>
              <w:autoSpaceDN w:val="0"/>
              <w:adjustRightInd w:val="0"/>
              <w:spacing w:after="0"/>
              <w:jc w:val="left"/>
              <w:rPr>
                <w:sz w:val="24"/>
              </w:rPr>
            </w:pPr>
            <w:r w:rsidRPr="00D40D45">
              <w:rPr>
                <w:sz w:val="24"/>
              </w:rPr>
              <w:t xml:space="preserve"> • Cazuri de IVA virus</w:t>
            </w:r>
            <w:r w:rsidR="00737D6F">
              <w:rPr>
                <w:sz w:val="24"/>
              </w:rPr>
              <w:t xml:space="preserve"> </w:t>
            </w:r>
            <w:r w:rsidRPr="00D40D45">
              <w:rPr>
                <w:sz w:val="24"/>
              </w:rPr>
              <w:t>identificată în instituţia şcolară, preşcolară, domiciliu etc.;</w:t>
            </w:r>
          </w:p>
          <w:p w:rsidR="005A7EAA" w:rsidRPr="00D40D45" w:rsidRDefault="005A7EAA" w:rsidP="00E026B4">
            <w:pPr>
              <w:tabs>
                <w:tab w:val="left" w:pos="180"/>
              </w:tabs>
              <w:autoSpaceDE w:val="0"/>
              <w:autoSpaceDN w:val="0"/>
              <w:adjustRightInd w:val="0"/>
              <w:spacing w:after="0"/>
              <w:jc w:val="left"/>
              <w:rPr>
                <w:sz w:val="24"/>
              </w:rPr>
            </w:pPr>
            <w:r w:rsidRPr="00D40D45">
              <w:rPr>
                <w:sz w:val="24"/>
              </w:rPr>
              <w:t xml:space="preserve"> • Pacient din focar de IVA virus</w:t>
            </w:r>
            <w:r w:rsidR="00737D6F">
              <w:rPr>
                <w:sz w:val="24"/>
              </w:rPr>
              <w:t xml:space="preserve"> i</w:t>
            </w:r>
            <w:r w:rsidRPr="00D40D45">
              <w:rPr>
                <w:sz w:val="24"/>
              </w:rPr>
              <w:t>dentificată.</w:t>
            </w:r>
          </w:p>
          <w:p w:rsidR="005A7EAA" w:rsidRPr="00D40D45" w:rsidRDefault="005A7EAA" w:rsidP="00E026B4">
            <w:pPr>
              <w:tabs>
                <w:tab w:val="left" w:pos="230"/>
              </w:tabs>
              <w:autoSpaceDE w:val="0"/>
              <w:autoSpaceDN w:val="0"/>
              <w:adjustRightInd w:val="0"/>
              <w:spacing w:after="0"/>
              <w:jc w:val="left"/>
              <w:rPr>
                <w:i/>
                <w:sz w:val="24"/>
              </w:rPr>
            </w:pPr>
            <w:r w:rsidRPr="00D40D45">
              <w:rPr>
                <w:i/>
                <w:sz w:val="24"/>
              </w:rPr>
              <w:t xml:space="preserve">Date clinice </w:t>
            </w:r>
          </w:p>
          <w:p w:rsidR="005A7EAA" w:rsidRPr="00D40D45" w:rsidRDefault="005A7EAA" w:rsidP="00E026B4">
            <w:pPr>
              <w:spacing w:after="0"/>
              <w:ind w:left="288" w:hanging="360"/>
              <w:jc w:val="left"/>
              <w:rPr>
                <w:sz w:val="24"/>
              </w:rPr>
            </w:pPr>
            <w:r w:rsidRPr="00D40D45">
              <w:rPr>
                <w:sz w:val="24"/>
              </w:rPr>
              <w:t xml:space="preserve">  • Debut acut;</w:t>
            </w:r>
          </w:p>
          <w:p w:rsidR="005A7EAA" w:rsidRPr="00D40D45" w:rsidRDefault="005A7EAA" w:rsidP="00E026B4">
            <w:pPr>
              <w:spacing w:after="0"/>
              <w:ind w:left="288" w:hanging="360"/>
              <w:jc w:val="left"/>
              <w:rPr>
                <w:sz w:val="24"/>
              </w:rPr>
            </w:pPr>
            <w:r w:rsidRPr="00D40D45">
              <w:rPr>
                <w:sz w:val="24"/>
              </w:rPr>
              <w:t xml:space="preserve"> • Febră, semne asemănătoare cu IVA de tip „gripal” (</w:t>
            </w:r>
            <w:r w:rsidRPr="00D40D45">
              <w:rPr>
                <w:i/>
                <w:sz w:val="24"/>
              </w:rPr>
              <w:t>flu-like symtoms</w:t>
            </w:r>
            <w:r w:rsidRPr="00D40D45">
              <w:rPr>
                <w:sz w:val="24"/>
              </w:rPr>
              <w:t>) recente (&lt;30 zile)</w:t>
            </w:r>
          </w:p>
          <w:p w:rsidR="005A7EAA" w:rsidRPr="00D40D45" w:rsidRDefault="005A7EAA" w:rsidP="00E026B4">
            <w:pPr>
              <w:spacing w:after="0"/>
              <w:ind w:left="288" w:hanging="360"/>
              <w:jc w:val="left"/>
              <w:rPr>
                <w:sz w:val="24"/>
              </w:rPr>
            </w:pPr>
            <w:r w:rsidRPr="00D40D45">
              <w:rPr>
                <w:sz w:val="24"/>
              </w:rPr>
              <w:t xml:space="preserve"> • Diaree tranzitorie; </w:t>
            </w:r>
          </w:p>
          <w:p w:rsidR="005A7EAA" w:rsidRPr="00D40D45" w:rsidRDefault="005A7EAA" w:rsidP="00E026B4">
            <w:pPr>
              <w:spacing w:after="0"/>
              <w:ind w:left="288" w:hanging="360"/>
              <w:jc w:val="left"/>
              <w:rPr>
                <w:sz w:val="24"/>
              </w:rPr>
            </w:pPr>
            <w:r w:rsidRPr="00D40D45">
              <w:rPr>
                <w:sz w:val="24"/>
              </w:rPr>
              <w:t xml:space="preserve"> • Intoleranţă la efort obişnuit/fatigabilitate nemotivată;</w:t>
            </w:r>
          </w:p>
          <w:p w:rsidR="005A7EAA" w:rsidRPr="00D40D45" w:rsidRDefault="005A7EAA" w:rsidP="00E026B4">
            <w:pPr>
              <w:spacing w:after="0"/>
              <w:ind w:left="288" w:hanging="360"/>
              <w:jc w:val="left"/>
              <w:rPr>
                <w:sz w:val="24"/>
              </w:rPr>
            </w:pPr>
            <w:r w:rsidRPr="00D40D45">
              <w:rPr>
                <w:sz w:val="24"/>
              </w:rPr>
              <w:t xml:space="preserve"> • Dureri, palpitaţii</w:t>
            </w:r>
            <w:r w:rsidR="00737D6F">
              <w:rPr>
                <w:sz w:val="24"/>
              </w:rPr>
              <w:t xml:space="preserve"> </w:t>
            </w:r>
            <w:r w:rsidRPr="00D40D45">
              <w:rPr>
                <w:sz w:val="24"/>
              </w:rPr>
              <w:t>„discomfort” precordiale; tulburări de ritm (copil mare)</w:t>
            </w:r>
          </w:p>
          <w:p w:rsidR="005A7EAA" w:rsidRPr="00D40D45" w:rsidRDefault="005A7EAA" w:rsidP="00E026B4">
            <w:pPr>
              <w:spacing w:after="0"/>
              <w:ind w:left="288" w:hanging="360"/>
              <w:jc w:val="left"/>
              <w:rPr>
                <w:sz w:val="24"/>
              </w:rPr>
            </w:pPr>
            <w:r w:rsidRPr="00D40D45">
              <w:rPr>
                <w:sz w:val="24"/>
              </w:rPr>
              <w:t xml:space="preserve"> • Semne de IC acută sau ICC pe cord structural indemn;</w:t>
            </w:r>
          </w:p>
          <w:p w:rsidR="005A7EAA" w:rsidRPr="00D40D45" w:rsidRDefault="005A7EAA" w:rsidP="00E026B4">
            <w:pPr>
              <w:spacing w:after="0"/>
              <w:ind w:left="288" w:hanging="360"/>
              <w:jc w:val="left"/>
              <w:rPr>
                <w:sz w:val="24"/>
              </w:rPr>
            </w:pPr>
            <w:r w:rsidRPr="00D40D45">
              <w:rPr>
                <w:sz w:val="24"/>
              </w:rPr>
              <w:t xml:space="preserve"> • Refuz de la alimentare (nou-născut, sugar). </w:t>
            </w:r>
          </w:p>
        </w:tc>
      </w:tr>
    </w:tbl>
    <w:p w:rsidR="005A7EAA" w:rsidRPr="00D40D45" w:rsidRDefault="005A7EAA" w:rsidP="005A7EAA">
      <w:pPr>
        <w:rPr>
          <w:sz w:val="24"/>
        </w:rPr>
        <w:sectPr w:rsidR="005A7EAA" w:rsidRPr="00D40D45" w:rsidSect="00E026B4">
          <w:pgSz w:w="11906" w:h="16838"/>
          <w:pgMar w:top="851" w:right="851" w:bottom="1134" w:left="902" w:header="720" w:footer="720" w:gutter="0"/>
          <w:cols w:space="720"/>
          <w:docGrid w:linePitch="360"/>
        </w:sectPr>
      </w:pPr>
    </w:p>
    <w:p w:rsidR="005A7EAA" w:rsidRPr="00D40D45" w:rsidRDefault="005A7EAA" w:rsidP="005A7EAA">
      <w:pPr>
        <w:pStyle w:val="4"/>
        <w:spacing w:before="0" w:after="0"/>
        <w:rPr>
          <w:i/>
          <w:sz w:val="24"/>
          <w:szCs w:val="24"/>
        </w:rPr>
      </w:pPr>
      <w:bookmarkStart w:id="43" w:name="_Toc191166959"/>
      <w:bookmarkStart w:id="44" w:name="_Toc198354852"/>
      <w:bookmarkStart w:id="45" w:name="_Toc279331596"/>
      <w:r w:rsidRPr="00D40D45">
        <w:rPr>
          <w:i/>
          <w:sz w:val="24"/>
          <w:szCs w:val="24"/>
        </w:rPr>
        <w:lastRenderedPageBreak/>
        <w:t xml:space="preserve">C.2.3.2. </w:t>
      </w:r>
      <w:bookmarkEnd w:id="43"/>
      <w:bookmarkEnd w:id="44"/>
      <w:r w:rsidRPr="00D40D45">
        <w:rPr>
          <w:i/>
          <w:sz w:val="24"/>
          <w:szCs w:val="24"/>
        </w:rPr>
        <w:t>Manifestările clinice</w:t>
      </w:r>
      <w:bookmarkEnd w:id="45"/>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9"/>
      </w:tblGrid>
      <w:tr w:rsidR="005A7EAA" w:rsidRPr="00D40D45" w:rsidTr="0089679D">
        <w:trPr>
          <w:trHeight w:val="4365"/>
        </w:trPr>
        <w:tc>
          <w:tcPr>
            <w:tcW w:w="10269" w:type="dxa"/>
          </w:tcPr>
          <w:p w:rsidR="005A7EAA" w:rsidRPr="00D40D45" w:rsidRDefault="005A7EAA" w:rsidP="00E026B4">
            <w:pPr>
              <w:spacing w:after="0"/>
              <w:rPr>
                <w:i/>
                <w:sz w:val="24"/>
              </w:rPr>
            </w:pPr>
            <w:r w:rsidRPr="00D40D45">
              <w:rPr>
                <w:b/>
                <w:sz w:val="24"/>
              </w:rPr>
              <w:t xml:space="preserve">Caseta 6. </w:t>
            </w:r>
            <w:r w:rsidRPr="00D40D45">
              <w:rPr>
                <w:i/>
                <w:sz w:val="24"/>
              </w:rPr>
              <w:t>Cele mai comune sindroame clinice în MAV  la copii sunt:</w:t>
            </w:r>
          </w:p>
          <w:p w:rsidR="005A7EAA" w:rsidRPr="00D40D45" w:rsidRDefault="005A7EAA" w:rsidP="00E026B4">
            <w:pPr>
              <w:spacing w:after="0"/>
              <w:rPr>
                <w:b/>
                <w:sz w:val="24"/>
              </w:rPr>
            </w:pPr>
            <w:r w:rsidRPr="00D40D45">
              <w:rPr>
                <w:sz w:val="24"/>
              </w:rPr>
              <w:t xml:space="preserve">• </w:t>
            </w:r>
            <w:r w:rsidRPr="00D40D45">
              <w:rPr>
                <w:b/>
                <w:sz w:val="24"/>
              </w:rPr>
              <w:t xml:space="preserve">Insuficienţa cardiacă: </w:t>
            </w:r>
            <w:r w:rsidRPr="00D40D45">
              <w:rPr>
                <w:sz w:val="24"/>
              </w:rPr>
              <w:t xml:space="preserve">sindromul clinic cel mai frecvent prezent la debutul miocarditei, care duce la deteriorarea rapidă a funcţiei miocardului. </w:t>
            </w:r>
          </w:p>
          <w:p w:rsidR="005A7EAA" w:rsidRPr="00D40D45" w:rsidRDefault="005A7EAA" w:rsidP="00E026B4">
            <w:pPr>
              <w:spacing w:after="0"/>
              <w:rPr>
                <w:b/>
                <w:sz w:val="24"/>
              </w:rPr>
            </w:pPr>
            <w:r w:rsidRPr="00D40D45">
              <w:rPr>
                <w:sz w:val="24"/>
              </w:rPr>
              <w:t xml:space="preserve">• </w:t>
            </w:r>
            <w:r w:rsidRPr="00D40D45">
              <w:rPr>
                <w:b/>
                <w:sz w:val="24"/>
              </w:rPr>
              <w:t>Durerea toracică:</w:t>
            </w:r>
            <w:r w:rsidRPr="00D40D45">
              <w:rPr>
                <w:sz w:val="24"/>
              </w:rPr>
              <w:t xml:space="preserve"> rar, caracteristică copiilor de vârstă şcolară, adolescenţi, adulţi tineri, cauzată de ischemia miocardului sau o pericardită asociată.</w:t>
            </w:r>
          </w:p>
          <w:p w:rsidR="005A7EAA" w:rsidRPr="00D40D45" w:rsidRDefault="005A7EAA" w:rsidP="00E026B4">
            <w:pPr>
              <w:spacing w:after="0"/>
              <w:rPr>
                <w:b/>
                <w:sz w:val="24"/>
              </w:rPr>
            </w:pPr>
            <w:r w:rsidRPr="00D40D45">
              <w:rPr>
                <w:sz w:val="24"/>
              </w:rPr>
              <w:t xml:space="preserve">• </w:t>
            </w:r>
            <w:r w:rsidRPr="00D40D45">
              <w:rPr>
                <w:b/>
                <w:sz w:val="24"/>
              </w:rPr>
              <w:t xml:space="preserve">Aritmii: </w:t>
            </w:r>
            <w:r w:rsidRPr="00D40D45">
              <w:rPr>
                <w:sz w:val="24"/>
              </w:rPr>
              <w:t>diverse, mai frecvent tahicardii supraventriculare, rar bloc atrioventricular</w:t>
            </w:r>
          </w:p>
          <w:p w:rsidR="005A7EAA" w:rsidRPr="00D40D45" w:rsidRDefault="005A7EAA" w:rsidP="00E026B4">
            <w:pPr>
              <w:spacing w:after="0"/>
              <w:rPr>
                <w:sz w:val="24"/>
              </w:rPr>
            </w:pPr>
            <w:r w:rsidRPr="00D40D45">
              <w:rPr>
                <w:sz w:val="24"/>
              </w:rPr>
              <w:t xml:space="preserve">• </w:t>
            </w:r>
            <w:r w:rsidRPr="00D40D45">
              <w:rPr>
                <w:b/>
                <w:sz w:val="24"/>
              </w:rPr>
              <w:t xml:space="preserve">Cardiomiopatia dilatativă: </w:t>
            </w:r>
            <w:r w:rsidRPr="00D40D45">
              <w:rPr>
                <w:sz w:val="24"/>
              </w:rPr>
              <w:t>ca tablou clinic primar poate fi rar, cu semne de ICC</w:t>
            </w:r>
          </w:p>
          <w:p w:rsidR="005A7EAA" w:rsidRPr="00D40D45" w:rsidRDefault="005A7EAA" w:rsidP="00E026B4">
            <w:pPr>
              <w:spacing w:after="0"/>
              <w:rPr>
                <w:b/>
                <w:i/>
                <w:sz w:val="24"/>
              </w:rPr>
            </w:pPr>
            <w:r w:rsidRPr="00D40D45">
              <w:rPr>
                <w:i/>
                <w:sz w:val="24"/>
              </w:rPr>
              <w:t>Alte semne şi simptome adiţionale:</w:t>
            </w:r>
          </w:p>
          <w:p w:rsidR="005A7EAA" w:rsidRPr="00D40D45" w:rsidRDefault="005A7EAA" w:rsidP="00E026B4">
            <w:pPr>
              <w:spacing w:after="0"/>
              <w:rPr>
                <w:sz w:val="24"/>
              </w:rPr>
            </w:pPr>
            <w:r w:rsidRPr="00D40D45">
              <w:rPr>
                <w:sz w:val="24"/>
              </w:rPr>
              <w:t>• Durere precordială (la asocierea pericarditei)</w:t>
            </w:r>
          </w:p>
          <w:p w:rsidR="005A7EAA" w:rsidRPr="00D40D45" w:rsidRDefault="005A7EAA" w:rsidP="00E026B4">
            <w:pPr>
              <w:spacing w:after="0"/>
              <w:rPr>
                <w:sz w:val="24"/>
              </w:rPr>
            </w:pPr>
            <w:r w:rsidRPr="00D40D45">
              <w:rPr>
                <w:sz w:val="24"/>
              </w:rPr>
              <w:t>• Sincopă (rar, asociere de bloc atrioventricular)</w:t>
            </w:r>
          </w:p>
          <w:p w:rsidR="005A7EAA" w:rsidRPr="00D40D45" w:rsidRDefault="005A7EAA" w:rsidP="00E026B4">
            <w:pPr>
              <w:spacing w:after="0"/>
              <w:rPr>
                <w:sz w:val="24"/>
              </w:rPr>
            </w:pPr>
            <w:r w:rsidRPr="00D40D45">
              <w:rPr>
                <w:sz w:val="24"/>
              </w:rPr>
              <w:t>• Semne de disfuncţie cardiacă: intoleranţă la efort abitual, discomfort/dureri retrosternale, aritmie, puseuri de febră, sincope repetate, edeme</w:t>
            </w:r>
          </w:p>
          <w:p w:rsidR="005A7EAA" w:rsidRPr="00D40D45" w:rsidRDefault="005A7EAA" w:rsidP="00E026B4">
            <w:pPr>
              <w:spacing w:after="0"/>
              <w:rPr>
                <w:i/>
                <w:sz w:val="24"/>
              </w:rPr>
            </w:pPr>
            <w:r w:rsidRPr="00D40D45">
              <w:rPr>
                <w:i/>
                <w:sz w:val="24"/>
              </w:rPr>
              <w:t xml:space="preserve">Notă : </w:t>
            </w:r>
            <w:r w:rsidRPr="00D40D45">
              <w:rPr>
                <w:sz w:val="24"/>
              </w:rPr>
              <w:t>În cazurile grave (forme fulminante) se poate asocia:</w:t>
            </w:r>
            <w:r w:rsidRPr="00D40D45">
              <w:rPr>
                <w:i/>
                <w:sz w:val="24"/>
              </w:rPr>
              <w:t xml:space="preserve"> </w:t>
            </w:r>
          </w:p>
          <w:p w:rsidR="005A7EAA" w:rsidRPr="00D40D45" w:rsidRDefault="005A7EAA" w:rsidP="00E026B4">
            <w:pPr>
              <w:spacing w:after="0"/>
              <w:jc w:val="left"/>
              <w:rPr>
                <w:sz w:val="24"/>
              </w:rPr>
            </w:pPr>
            <w:r w:rsidRPr="00D40D45">
              <w:rPr>
                <w:sz w:val="24"/>
              </w:rPr>
              <w:t>• semne de IC globală (congestivă)</w:t>
            </w:r>
          </w:p>
          <w:p w:rsidR="005A7EAA" w:rsidRPr="00D40D45" w:rsidRDefault="005A7EAA" w:rsidP="00E026B4">
            <w:pPr>
              <w:spacing w:after="0"/>
              <w:jc w:val="left"/>
              <w:rPr>
                <w:sz w:val="24"/>
              </w:rPr>
            </w:pPr>
            <w:r w:rsidRPr="00D40D45">
              <w:rPr>
                <w:sz w:val="24"/>
              </w:rPr>
              <w:t>• colaps</w:t>
            </w:r>
          </w:p>
          <w:p w:rsidR="0089679D" w:rsidRPr="00D40D45" w:rsidRDefault="005A7EAA" w:rsidP="00E026B4">
            <w:pPr>
              <w:spacing w:after="0"/>
              <w:rPr>
                <w:sz w:val="24"/>
              </w:rPr>
            </w:pPr>
            <w:r w:rsidRPr="00D40D45">
              <w:rPr>
                <w:sz w:val="24"/>
              </w:rPr>
              <w:t xml:space="preserve">•  şoc cardiogen </w:t>
            </w:r>
            <w:r w:rsidRPr="00D40D45">
              <w:rPr>
                <w:i/>
                <w:sz w:val="24"/>
              </w:rPr>
              <w:t>(subiectul altui protocol)</w:t>
            </w:r>
          </w:p>
        </w:tc>
      </w:tr>
      <w:tr w:rsidR="0089679D" w:rsidRPr="00D40D45" w:rsidTr="0089679D">
        <w:trPr>
          <w:trHeight w:val="315"/>
        </w:trPr>
        <w:tc>
          <w:tcPr>
            <w:tcW w:w="10269" w:type="dxa"/>
            <w:tcBorders>
              <w:left w:val="nil"/>
              <w:right w:val="nil"/>
            </w:tcBorders>
          </w:tcPr>
          <w:p w:rsidR="0089679D" w:rsidRPr="00D40D45" w:rsidRDefault="0089679D" w:rsidP="00E026B4">
            <w:pPr>
              <w:spacing w:after="0"/>
              <w:rPr>
                <w:b/>
                <w:sz w:val="24"/>
              </w:rPr>
            </w:pPr>
          </w:p>
        </w:tc>
      </w:tr>
      <w:tr w:rsidR="005A7EAA" w:rsidRPr="00D40D45" w:rsidTr="0089679D">
        <w:tc>
          <w:tcPr>
            <w:tcW w:w="10269" w:type="dxa"/>
          </w:tcPr>
          <w:p w:rsidR="005A7EAA" w:rsidRPr="00D40D45" w:rsidRDefault="005A7EAA" w:rsidP="00E026B4">
            <w:pPr>
              <w:spacing w:after="0"/>
              <w:rPr>
                <w:b/>
                <w:sz w:val="24"/>
              </w:rPr>
            </w:pPr>
            <w:r w:rsidRPr="00D40D45">
              <w:rPr>
                <w:b/>
                <w:sz w:val="24"/>
              </w:rPr>
              <w:t xml:space="preserve">Caseta 7. </w:t>
            </w:r>
            <w:r w:rsidRPr="00D40D45">
              <w:rPr>
                <w:i/>
                <w:sz w:val="24"/>
              </w:rPr>
              <w:t>Semnele clinice iniţiale la sugari şi copii de vârstă fragedă  copii mici</w:t>
            </w:r>
            <w:r w:rsidRPr="00D40D45">
              <w:rPr>
                <w:b/>
                <w:sz w:val="24"/>
              </w:rPr>
              <w:t xml:space="preserve"> </w:t>
            </w:r>
          </w:p>
          <w:p w:rsidR="005A7EAA" w:rsidRPr="00D40D45" w:rsidRDefault="005A7EAA" w:rsidP="00E026B4">
            <w:pPr>
              <w:tabs>
                <w:tab w:val="num" w:pos="1680"/>
              </w:tabs>
              <w:spacing w:after="0"/>
              <w:rPr>
                <w:sz w:val="24"/>
              </w:rPr>
            </w:pPr>
            <w:r w:rsidRPr="00D40D45">
              <w:rPr>
                <w:sz w:val="24"/>
              </w:rPr>
              <w:t>• Semne de infecţie virală (respiratorie, gastrointestinală)</w:t>
            </w:r>
          </w:p>
          <w:p w:rsidR="005A7EAA" w:rsidRPr="00D40D45" w:rsidRDefault="005A7EAA" w:rsidP="00E026B4">
            <w:pPr>
              <w:tabs>
                <w:tab w:val="num" w:pos="1680"/>
              </w:tabs>
              <w:spacing w:after="0"/>
              <w:rPr>
                <w:sz w:val="24"/>
              </w:rPr>
            </w:pPr>
            <w:r w:rsidRPr="00D40D45">
              <w:rPr>
                <w:sz w:val="24"/>
              </w:rPr>
              <w:t>•Iritabilitate</w:t>
            </w:r>
          </w:p>
          <w:p w:rsidR="005A7EAA" w:rsidRPr="00D40D45" w:rsidRDefault="005A7EAA" w:rsidP="00E026B4">
            <w:pPr>
              <w:tabs>
                <w:tab w:val="num" w:pos="1680"/>
              </w:tabs>
              <w:spacing w:after="0"/>
              <w:rPr>
                <w:sz w:val="24"/>
              </w:rPr>
            </w:pPr>
            <w:r w:rsidRPr="00D40D45">
              <w:rPr>
                <w:sz w:val="24"/>
              </w:rPr>
              <w:t>•Somnolenţă/letargie</w:t>
            </w:r>
          </w:p>
          <w:p w:rsidR="005A7EAA" w:rsidRPr="00D40D45" w:rsidRDefault="005A7EAA" w:rsidP="00E026B4">
            <w:pPr>
              <w:tabs>
                <w:tab w:val="num" w:pos="1680"/>
              </w:tabs>
              <w:spacing w:after="0"/>
              <w:rPr>
                <w:sz w:val="24"/>
              </w:rPr>
            </w:pPr>
            <w:r w:rsidRPr="00D40D45">
              <w:rPr>
                <w:sz w:val="24"/>
              </w:rPr>
              <w:t>•Epizoade de paloare nemotivată</w:t>
            </w:r>
          </w:p>
          <w:p w:rsidR="005A7EAA" w:rsidRPr="00D40D45" w:rsidRDefault="005A7EAA" w:rsidP="00E026B4">
            <w:pPr>
              <w:tabs>
                <w:tab w:val="num" w:pos="1680"/>
              </w:tabs>
              <w:spacing w:after="0"/>
              <w:rPr>
                <w:sz w:val="24"/>
              </w:rPr>
            </w:pPr>
            <w:r w:rsidRPr="00D40D45">
              <w:rPr>
                <w:sz w:val="24"/>
              </w:rPr>
              <w:t>•Febra/hipotermie</w:t>
            </w:r>
          </w:p>
          <w:p w:rsidR="005A7EAA" w:rsidRPr="00D40D45" w:rsidRDefault="005A7EAA" w:rsidP="00E026B4">
            <w:pPr>
              <w:tabs>
                <w:tab w:val="num" w:pos="1680"/>
              </w:tabs>
              <w:spacing w:after="0"/>
              <w:rPr>
                <w:sz w:val="24"/>
              </w:rPr>
            </w:pPr>
            <w:r w:rsidRPr="00D40D45">
              <w:rPr>
                <w:sz w:val="24"/>
              </w:rPr>
              <w:t xml:space="preserve">•Tahicardie </w:t>
            </w:r>
          </w:p>
          <w:p w:rsidR="005A7EAA" w:rsidRPr="00D40D45" w:rsidRDefault="005A7EAA" w:rsidP="00E026B4">
            <w:pPr>
              <w:tabs>
                <w:tab w:val="num" w:pos="1680"/>
              </w:tabs>
              <w:spacing w:after="0"/>
              <w:rPr>
                <w:sz w:val="24"/>
              </w:rPr>
            </w:pPr>
            <w:r w:rsidRPr="00D40D45">
              <w:rPr>
                <w:sz w:val="24"/>
              </w:rPr>
              <w:t>•Tahipnee / wheezing</w:t>
            </w:r>
          </w:p>
          <w:p w:rsidR="005A7EAA" w:rsidRPr="00D40D45" w:rsidRDefault="005A7EAA" w:rsidP="00E026B4">
            <w:pPr>
              <w:tabs>
                <w:tab w:val="num" w:pos="1680"/>
              </w:tabs>
              <w:spacing w:after="0"/>
              <w:rPr>
                <w:sz w:val="24"/>
              </w:rPr>
            </w:pPr>
            <w:r w:rsidRPr="00D40D45">
              <w:rPr>
                <w:sz w:val="24"/>
              </w:rPr>
              <w:t>•Anorexia</w:t>
            </w:r>
          </w:p>
          <w:p w:rsidR="005A7EAA" w:rsidRPr="00D40D45" w:rsidRDefault="005A7EAA" w:rsidP="00E026B4">
            <w:pPr>
              <w:tabs>
                <w:tab w:val="num" w:pos="1680"/>
              </w:tabs>
              <w:spacing w:after="0"/>
              <w:rPr>
                <w:sz w:val="24"/>
              </w:rPr>
            </w:pPr>
            <w:r w:rsidRPr="00D40D45">
              <w:rPr>
                <w:sz w:val="24"/>
              </w:rPr>
              <w:t>•Apatie/slăbiciune generală</w:t>
            </w:r>
          </w:p>
          <w:p w:rsidR="005A7EAA" w:rsidRPr="00D40D45" w:rsidRDefault="005A7EAA" w:rsidP="00E026B4">
            <w:pPr>
              <w:tabs>
                <w:tab w:val="num" w:pos="1680"/>
              </w:tabs>
              <w:spacing w:after="0"/>
              <w:rPr>
                <w:sz w:val="24"/>
              </w:rPr>
            </w:pPr>
            <w:r w:rsidRPr="00D40D45">
              <w:rPr>
                <w:sz w:val="24"/>
              </w:rPr>
              <w:t>•Dificultăţi în alimentare</w:t>
            </w:r>
          </w:p>
          <w:p w:rsidR="005A7EAA" w:rsidRPr="00D40D45" w:rsidRDefault="005A7EAA" w:rsidP="00E026B4">
            <w:pPr>
              <w:spacing w:after="0"/>
              <w:rPr>
                <w:b/>
                <w:sz w:val="24"/>
              </w:rPr>
            </w:pPr>
            <w:r w:rsidRPr="00D40D45">
              <w:rPr>
                <w:sz w:val="24"/>
              </w:rPr>
              <w:t>•Semne de insuficienţă organelor ţintă în urma afectării directe a virusului (hepatită, meningită, gastroenterită, limfadenopatie, otită etc)</w:t>
            </w:r>
          </w:p>
        </w:tc>
      </w:tr>
      <w:tr w:rsidR="005A7EAA" w:rsidRPr="00D40D45" w:rsidTr="0089679D">
        <w:trPr>
          <w:trHeight w:val="180"/>
        </w:trPr>
        <w:tc>
          <w:tcPr>
            <w:tcW w:w="10269" w:type="dxa"/>
            <w:tcBorders>
              <w:left w:val="nil"/>
              <w:right w:val="nil"/>
            </w:tcBorders>
          </w:tcPr>
          <w:p w:rsidR="005A7EAA" w:rsidRPr="00D40D45" w:rsidRDefault="005A7EAA" w:rsidP="00E026B4">
            <w:pPr>
              <w:spacing w:after="0"/>
              <w:rPr>
                <w:b/>
                <w:sz w:val="24"/>
              </w:rPr>
            </w:pPr>
          </w:p>
        </w:tc>
      </w:tr>
      <w:tr w:rsidR="0089679D" w:rsidRPr="00D40D45" w:rsidTr="0089679D">
        <w:trPr>
          <w:trHeight w:val="1755"/>
        </w:trPr>
        <w:tc>
          <w:tcPr>
            <w:tcW w:w="10269" w:type="dxa"/>
          </w:tcPr>
          <w:p w:rsidR="0089679D" w:rsidRPr="00D40D45" w:rsidRDefault="0089679D" w:rsidP="00E026B4">
            <w:pPr>
              <w:spacing w:after="0"/>
              <w:rPr>
                <w:i/>
                <w:sz w:val="24"/>
              </w:rPr>
            </w:pPr>
            <w:r w:rsidRPr="00D40D45">
              <w:rPr>
                <w:b/>
                <w:sz w:val="24"/>
              </w:rPr>
              <w:t>Caseta 8</w:t>
            </w:r>
            <w:r w:rsidRPr="00D40D45">
              <w:rPr>
                <w:sz w:val="24"/>
              </w:rPr>
              <w:t xml:space="preserve">. </w:t>
            </w:r>
            <w:r w:rsidRPr="00D40D45">
              <w:rPr>
                <w:i/>
                <w:sz w:val="24"/>
              </w:rPr>
              <w:t>Particularităţile tabloului clinice şi evolutive ale MAV la nou-născut:</w:t>
            </w:r>
          </w:p>
          <w:p w:rsidR="0089679D" w:rsidRPr="00D40D45" w:rsidRDefault="0089679D" w:rsidP="00E026B4">
            <w:pPr>
              <w:tabs>
                <w:tab w:val="num" w:pos="1680"/>
              </w:tabs>
              <w:spacing w:after="0"/>
              <w:rPr>
                <w:sz w:val="24"/>
              </w:rPr>
            </w:pPr>
            <w:r w:rsidRPr="00D40D45">
              <w:rPr>
                <w:sz w:val="24"/>
              </w:rPr>
              <w:t>• Iritabilitate sporită</w:t>
            </w:r>
          </w:p>
          <w:p w:rsidR="0089679D" w:rsidRPr="00D40D45" w:rsidRDefault="0089679D" w:rsidP="00E026B4">
            <w:pPr>
              <w:tabs>
                <w:tab w:val="num" w:pos="1680"/>
              </w:tabs>
              <w:spacing w:after="0"/>
              <w:rPr>
                <w:sz w:val="24"/>
              </w:rPr>
            </w:pPr>
            <w:r w:rsidRPr="00D40D45">
              <w:rPr>
                <w:sz w:val="24"/>
              </w:rPr>
              <w:t>•Distress respirator</w:t>
            </w:r>
          </w:p>
          <w:p w:rsidR="0089679D" w:rsidRPr="00D40D45" w:rsidRDefault="0089679D" w:rsidP="00E026B4">
            <w:pPr>
              <w:tabs>
                <w:tab w:val="num" w:pos="1680"/>
              </w:tabs>
              <w:spacing w:after="0"/>
              <w:rPr>
                <w:sz w:val="24"/>
              </w:rPr>
            </w:pPr>
            <w:r w:rsidRPr="00D40D45">
              <w:rPr>
                <w:sz w:val="24"/>
              </w:rPr>
              <w:t xml:space="preserve">•Somnolenţă, hipotonie </w:t>
            </w:r>
          </w:p>
          <w:p w:rsidR="0089679D" w:rsidRPr="00D40D45" w:rsidRDefault="0089679D" w:rsidP="00E026B4">
            <w:pPr>
              <w:tabs>
                <w:tab w:val="num" w:pos="1680"/>
              </w:tabs>
              <w:spacing w:after="0"/>
              <w:rPr>
                <w:sz w:val="24"/>
              </w:rPr>
            </w:pPr>
            <w:r w:rsidRPr="00D40D45">
              <w:rPr>
                <w:sz w:val="24"/>
              </w:rPr>
              <w:t>•Hipotermie/ hipertermie</w:t>
            </w:r>
          </w:p>
          <w:p w:rsidR="0089679D" w:rsidRPr="00D40D45" w:rsidRDefault="0089679D" w:rsidP="00E026B4">
            <w:pPr>
              <w:spacing w:after="0"/>
              <w:rPr>
                <w:b/>
                <w:sz w:val="24"/>
              </w:rPr>
            </w:pPr>
            <w:r w:rsidRPr="00D40D45">
              <w:rPr>
                <w:sz w:val="24"/>
              </w:rPr>
              <w:t>•Oligurie</w:t>
            </w:r>
          </w:p>
        </w:tc>
      </w:tr>
      <w:tr w:rsidR="005A7EAA" w:rsidRPr="00D40D45" w:rsidTr="0089679D">
        <w:trPr>
          <w:trHeight w:val="330"/>
        </w:trPr>
        <w:tc>
          <w:tcPr>
            <w:tcW w:w="10269" w:type="dxa"/>
            <w:tcBorders>
              <w:left w:val="nil"/>
              <w:right w:val="nil"/>
            </w:tcBorders>
          </w:tcPr>
          <w:p w:rsidR="005A7EAA" w:rsidRPr="00D40D45" w:rsidRDefault="005A7EAA" w:rsidP="00E026B4">
            <w:pPr>
              <w:spacing w:after="0"/>
              <w:rPr>
                <w:b/>
                <w:sz w:val="24"/>
              </w:rPr>
            </w:pPr>
          </w:p>
        </w:tc>
      </w:tr>
      <w:tr w:rsidR="0089679D" w:rsidRPr="00D40D45" w:rsidTr="0089679D">
        <w:trPr>
          <w:trHeight w:val="2280"/>
        </w:trPr>
        <w:tc>
          <w:tcPr>
            <w:tcW w:w="10269" w:type="dxa"/>
          </w:tcPr>
          <w:p w:rsidR="0089679D" w:rsidRPr="00D40D45" w:rsidRDefault="0089679D" w:rsidP="00E026B4">
            <w:pPr>
              <w:spacing w:after="0"/>
              <w:rPr>
                <w:b/>
                <w:sz w:val="24"/>
              </w:rPr>
            </w:pPr>
            <w:r w:rsidRPr="00D40D45">
              <w:rPr>
                <w:b/>
                <w:sz w:val="24"/>
              </w:rPr>
              <w:t xml:space="preserve">Caseta 9. </w:t>
            </w:r>
            <w:r w:rsidRPr="00D40D45">
              <w:rPr>
                <w:i/>
                <w:sz w:val="24"/>
              </w:rPr>
              <w:t>Semnele clinice iniţiale la copii mari</w:t>
            </w:r>
            <w:r w:rsidRPr="00D40D45">
              <w:rPr>
                <w:b/>
                <w:sz w:val="24"/>
              </w:rPr>
              <w:t xml:space="preserve"> </w:t>
            </w:r>
          </w:p>
          <w:p w:rsidR="0089679D" w:rsidRPr="00D40D45" w:rsidRDefault="0089679D" w:rsidP="00E026B4">
            <w:pPr>
              <w:spacing w:after="0"/>
              <w:rPr>
                <w:sz w:val="24"/>
              </w:rPr>
            </w:pPr>
            <w:r w:rsidRPr="00D40D45">
              <w:rPr>
                <w:sz w:val="24"/>
              </w:rPr>
              <w:t>•Manifestări a unei infecţii generalizate sau date anamnestice de epizoade recente de infecţie acută (dereglări gastrointestinale, mialgii, cefalee, rinoree)</w:t>
            </w:r>
          </w:p>
          <w:p w:rsidR="0089679D" w:rsidRPr="00D40D45" w:rsidRDefault="0089679D" w:rsidP="00E026B4">
            <w:pPr>
              <w:spacing w:after="0"/>
              <w:rPr>
                <w:sz w:val="24"/>
              </w:rPr>
            </w:pPr>
            <w:r w:rsidRPr="00D40D45">
              <w:rPr>
                <w:sz w:val="24"/>
              </w:rPr>
              <w:t>•Palpitaţii (asocierea aritmiilor)</w:t>
            </w:r>
          </w:p>
          <w:p w:rsidR="0089679D" w:rsidRPr="00D40D45" w:rsidRDefault="0089679D" w:rsidP="00E026B4">
            <w:pPr>
              <w:spacing w:after="0"/>
              <w:rPr>
                <w:sz w:val="24"/>
              </w:rPr>
            </w:pPr>
            <w:r w:rsidRPr="00D40D45">
              <w:rPr>
                <w:sz w:val="24"/>
              </w:rPr>
              <w:t>•Fatigabilitate extremă la eforturi mici</w:t>
            </w:r>
          </w:p>
          <w:p w:rsidR="0089679D" w:rsidRPr="00D40D45" w:rsidRDefault="0089679D" w:rsidP="00E026B4">
            <w:pPr>
              <w:spacing w:after="0"/>
              <w:rPr>
                <w:sz w:val="24"/>
              </w:rPr>
            </w:pPr>
            <w:r w:rsidRPr="00D40D45">
              <w:rPr>
                <w:sz w:val="24"/>
              </w:rPr>
              <w:t>•Dispnee inspiratorie</w:t>
            </w:r>
          </w:p>
          <w:p w:rsidR="0089679D" w:rsidRPr="00D40D45" w:rsidRDefault="0089679D" w:rsidP="00E026B4">
            <w:pPr>
              <w:spacing w:after="0"/>
              <w:rPr>
                <w:b/>
                <w:sz w:val="24"/>
              </w:rPr>
            </w:pPr>
            <w:r w:rsidRPr="00D40D45">
              <w:rPr>
                <w:i/>
                <w:sz w:val="24"/>
              </w:rPr>
              <w:t xml:space="preserve">Notă: </w:t>
            </w:r>
            <w:r w:rsidRPr="00D40D45">
              <w:rPr>
                <w:sz w:val="24"/>
              </w:rPr>
              <w:t>Malnutriţia, stresul, oboseala cronică favorizează declanşarea formelor grave de MAV, idependent de vârstă</w:t>
            </w:r>
          </w:p>
        </w:tc>
      </w:tr>
    </w:tbl>
    <w:p w:rsidR="005A7EAA" w:rsidRPr="00D40D45" w:rsidRDefault="005A7EAA" w:rsidP="005A7EAA">
      <w:pPr>
        <w:rPr>
          <w:sz w:val="24"/>
        </w:rPr>
      </w:pPr>
    </w:p>
    <w:p w:rsidR="005A7EAA" w:rsidRPr="00D40D45" w:rsidRDefault="005A7EAA" w:rsidP="005A7EAA">
      <w:pPr>
        <w:jc w:val="right"/>
        <w:rPr>
          <w:sz w:val="24"/>
        </w:rPr>
      </w:pPr>
    </w:p>
    <w:p w:rsidR="005A7EAA" w:rsidRPr="00D40D45" w:rsidRDefault="005A7EAA" w:rsidP="005A7EAA">
      <w:pPr>
        <w:jc w:val="right"/>
        <w:rPr>
          <w:sz w:val="24"/>
        </w:rPr>
      </w:pPr>
    </w:p>
    <w:p w:rsidR="005A7EAA" w:rsidRPr="00D40D45" w:rsidRDefault="005A7EAA" w:rsidP="00CF1B73">
      <w:pPr>
        <w:pStyle w:val="4"/>
        <w:spacing w:before="0" w:after="0"/>
        <w:rPr>
          <w:i/>
          <w:sz w:val="24"/>
          <w:szCs w:val="24"/>
        </w:rPr>
      </w:pPr>
      <w:bookmarkStart w:id="46" w:name="_Toc191166960"/>
      <w:bookmarkStart w:id="47" w:name="_Toc198354853"/>
      <w:bookmarkStart w:id="48" w:name="_Toc279331597"/>
      <w:r w:rsidRPr="00D40D45">
        <w:rPr>
          <w:sz w:val="24"/>
          <w:szCs w:val="24"/>
        </w:rPr>
        <w:lastRenderedPageBreak/>
        <w:t>C.2.3.3</w:t>
      </w:r>
      <w:r w:rsidRPr="00D40D45">
        <w:rPr>
          <w:i/>
          <w:sz w:val="24"/>
          <w:szCs w:val="24"/>
        </w:rPr>
        <w:t>. Investigaţii paraclinice</w:t>
      </w:r>
      <w:bookmarkEnd w:id="46"/>
      <w:bookmarkEnd w:id="47"/>
      <w:bookmarkEnd w:id="48"/>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4"/>
      </w:tblGrid>
      <w:tr w:rsidR="005A7EAA" w:rsidRPr="00D40D45" w:rsidTr="00CF1B73">
        <w:tc>
          <w:tcPr>
            <w:tcW w:w="10774" w:type="dxa"/>
          </w:tcPr>
          <w:p w:rsidR="005A7EAA" w:rsidRPr="00D40D45" w:rsidRDefault="005A7EAA" w:rsidP="00E026B4">
            <w:pPr>
              <w:spacing w:after="0"/>
              <w:rPr>
                <w:sz w:val="24"/>
              </w:rPr>
            </w:pPr>
            <w:r w:rsidRPr="00D40D45">
              <w:rPr>
                <w:b/>
                <w:sz w:val="24"/>
              </w:rPr>
              <w:t xml:space="preserve">Caseta 10. </w:t>
            </w:r>
            <w:r w:rsidRPr="00D40D45">
              <w:rPr>
                <w:i/>
                <w:sz w:val="24"/>
              </w:rPr>
              <w:t>Examinări paraclinice obligatorii</w:t>
            </w:r>
            <w:r w:rsidRPr="00D40D45">
              <w:rPr>
                <w:sz w:val="24"/>
              </w:rPr>
              <w:t xml:space="preserve"> </w:t>
            </w:r>
          </w:p>
          <w:p w:rsidR="005A7EAA" w:rsidRPr="00D40D45" w:rsidRDefault="005A7EAA" w:rsidP="00E026B4">
            <w:pPr>
              <w:spacing w:after="0"/>
              <w:rPr>
                <w:sz w:val="24"/>
              </w:rPr>
            </w:pPr>
            <w:r w:rsidRPr="00D40D45">
              <w:rPr>
                <w:sz w:val="24"/>
              </w:rPr>
              <w:t>• ECG în 12 derivaţii, E</w:t>
            </w:r>
            <w:r w:rsidR="0096630C" w:rsidRPr="00D40D45">
              <w:rPr>
                <w:sz w:val="24"/>
              </w:rPr>
              <w:t>C</w:t>
            </w:r>
            <w:r w:rsidRPr="00D40D45">
              <w:rPr>
                <w:sz w:val="24"/>
              </w:rPr>
              <w:t xml:space="preserve">G metoda monitorizare Holter </w:t>
            </w:r>
          </w:p>
          <w:p w:rsidR="005A7EAA" w:rsidRPr="00D40D45" w:rsidRDefault="005A7EAA" w:rsidP="00E026B4">
            <w:pPr>
              <w:spacing w:after="0"/>
              <w:rPr>
                <w:sz w:val="24"/>
              </w:rPr>
            </w:pPr>
            <w:r w:rsidRPr="00D40D45">
              <w:rPr>
                <w:sz w:val="24"/>
              </w:rPr>
              <w:t xml:space="preserve">• Radiolografia cutiei toracice </w:t>
            </w:r>
          </w:p>
          <w:p w:rsidR="005A7EAA" w:rsidRPr="00D40D45" w:rsidRDefault="005A7EAA" w:rsidP="00E026B4">
            <w:pPr>
              <w:spacing w:after="0"/>
              <w:rPr>
                <w:sz w:val="24"/>
              </w:rPr>
            </w:pPr>
            <w:r w:rsidRPr="00D40D45">
              <w:rPr>
                <w:sz w:val="24"/>
              </w:rPr>
              <w:t>• EcoCG în regim M, B şi Doppler color</w:t>
            </w:r>
          </w:p>
          <w:p w:rsidR="005A7EAA" w:rsidRPr="00D40D45" w:rsidRDefault="005A7EAA" w:rsidP="00E026B4">
            <w:pPr>
              <w:spacing w:after="0"/>
              <w:rPr>
                <w:sz w:val="24"/>
              </w:rPr>
            </w:pPr>
            <w:r w:rsidRPr="00D40D45">
              <w:rPr>
                <w:sz w:val="24"/>
              </w:rPr>
              <w:t>• Marcherii serici de leziune cardiacă (AST, ALT, CK-MB,</w:t>
            </w:r>
            <w:r w:rsidRPr="00D40D45">
              <w:rPr>
                <w:i/>
                <w:sz w:val="24"/>
              </w:rPr>
              <w:t xml:space="preserve"> </w:t>
            </w:r>
            <w:r w:rsidRPr="00D40D45">
              <w:rPr>
                <w:sz w:val="24"/>
              </w:rPr>
              <w:t xml:space="preserve">troponinele cardiace (TnI /TnT) </w:t>
            </w:r>
          </w:p>
          <w:p w:rsidR="005A7EAA" w:rsidRPr="00D40D45" w:rsidRDefault="005A7EAA" w:rsidP="00E026B4">
            <w:pPr>
              <w:spacing w:after="0"/>
              <w:rPr>
                <w:b/>
                <w:i/>
                <w:sz w:val="24"/>
              </w:rPr>
            </w:pPr>
            <w:r w:rsidRPr="00D40D45">
              <w:rPr>
                <w:i/>
                <w:sz w:val="24"/>
              </w:rPr>
              <w:t>Notă:</w:t>
            </w:r>
            <w:r w:rsidRPr="00D40D45">
              <w:rPr>
                <w:b/>
                <w:i/>
                <w:sz w:val="24"/>
              </w:rPr>
              <w:t xml:space="preserve"> </w:t>
            </w:r>
            <w:r w:rsidRPr="00D40D45">
              <w:rPr>
                <w:sz w:val="24"/>
              </w:rPr>
              <w:t>EcoCG trebuie refăcută la 1-2 zile, pentru  supravegherea funcţiei miocardului şi  evoluţia miocarditei</w:t>
            </w:r>
          </w:p>
          <w:p w:rsidR="005A7EAA" w:rsidRPr="00D40D45" w:rsidRDefault="005A7EAA" w:rsidP="00E026B4">
            <w:pPr>
              <w:spacing w:after="0"/>
              <w:rPr>
                <w:sz w:val="24"/>
                <w:lang w:val="en-US"/>
              </w:rPr>
            </w:pPr>
            <w:r w:rsidRPr="00D40D45">
              <w:rPr>
                <w:sz w:val="24"/>
              </w:rPr>
              <w:t xml:space="preserve">• </w:t>
            </w:r>
            <w:r w:rsidRPr="00D40D45">
              <w:rPr>
                <w:sz w:val="24"/>
                <w:lang w:val="en-US"/>
              </w:rPr>
              <w:t>Verificarea etiologiei virale, efectuate prin următoarele metode</w:t>
            </w:r>
            <w:r w:rsidR="004760E5" w:rsidRPr="00D40D45">
              <w:rPr>
                <w:sz w:val="24"/>
                <w:vertAlign w:val="superscript"/>
              </w:rPr>
              <w:t>*</w:t>
            </w:r>
            <w:r w:rsidRPr="00D40D45">
              <w:rPr>
                <w:sz w:val="24"/>
                <w:lang w:val="en-US"/>
              </w:rPr>
              <w:t>:</w:t>
            </w:r>
          </w:p>
          <w:p w:rsidR="005A7EAA" w:rsidRPr="00D40D45" w:rsidRDefault="005A7EAA" w:rsidP="00E026B4">
            <w:pPr>
              <w:numPr>
                <w:ilvl w:val="0"/>
                <w:numId w:val="13"/>
              </w:numPr>
              <w:spacing w:after="0"/>
              <w:jc w:val="left"/>
              <w:rPr>
                <w:i/>
                <w:sz w:val="24"/>
                <w:lang w:val="en-US"/>
              </w:rPr>
            </w:pPr>
            <w:r w:rsidRPr="00D40D45">
              <w:rPr>
                <w:sz w:val="24"/>
                <w:lang w:val="en-US"/>
              </w:rPr>
              <w:t xml:space="preserve"> </w:t>
            </w:r>
            <w:r w:rsidRPr="00D40D45">
              <w:rPr>
                <w:i/>
                <w:sz w:val="24"/>
                <w:lang w:val="en-US"/>
              </w:rPr>
              <w:t>Vizualizarea directâ a virusului prin:</w:t>
            </w:r>
          </w:p>
          <w:p w:rsidR="005A7EAA" w:rsidRPr="00D40D45" w:rsidRDefault="005A7EAA" w:rsidP="00E026B4">
            <w:pPr>
              <w:spacing w:after="0"/>
              <w:ind w:left="360"/>
              <w:rPr>
                <w:sz w:val="24"/>
                <w:lang w:val="en-US"/>
              </w:rPr>
            </w:pPr>
            <w:r w:rsidRPr="00D40D45">
              <w:rPr>
                <w:sz w:val="24"/>
                <w:lang w:val="en-US"/>
              </w:rPr>
              <w:t xml:space="preserve">● imunomicroscopie electronică; </w:t>
            </w:r>
          </w:p>
          <w:p w:rsidR="005A7EAA" w:rsidRPr="00D40D45" w:rsidRDefault="005A7EAA" w:rsidP="00E026B4">
            <w:pPr>
              <w:spacing w:after="0"/>
              <w:ind w:left="360"/>
              <w:rPr>
                <w:sz w:val="24"/>
                <w:lang w:val="en-US"/>
              </w:rPr>
            </w:pPr>
            <w:r w:rsidRPr="00D40D45">
              <w:rPr>
                <w:sz w:val="24"/>
                <w:lang w:val="en-US"/>
              </w:rPr>
              <w:t>● depistarea antigenelor virale prin: reacţii de imunofluorescenţă, teste imunoenzimatice (ELISA), radioimunoanaliză (RIA)</w:t>
            </w:r>
          </w:p>
          <w:p w:rsidR="005A7EAA" w:rsidRPr="00D40D45" w:rsidRDefault="005A7EAA" w:rsidP="00E026B4">
            <w:pPr>
              <w:spacing w:after="0"/>
              <w:ind w:left="360"/>
              <w:rPr>
                <w:sz w:val="24"/>
                <w:lang w:val="en-US"/>
              </w:rPr>
            </w:pPr>
            <w:r w:rsidRPr="00D40D45">
              <w:rPr>
                <w:sz w:val="24"/>
                <w:lang w:val="en-US"/>
              </w:rPr>
              <w:t xml:space="preserve">● detectarea ADN viral: amplificarea genomică ( tehnici de </w:t>
            </w:r>
            <w:r w:rsidRPr="00D40D45">
              <w:rPr>
                <w:i/>
                <w:sz w:val="24"/>
                <w:lang w:val="en-US"/>
              </w:rPr>
              <w:t>hibridizare in situ</w:t>
            </w:r>
          </w:p>
          <w:p w:rsidR="005A7EAA" w:rsidRPr="00D40D45" w:rsidRDefault="005A7EAA" w:rsidP="00E026B4">
            <w:pPr>
              <w:spacing w:after="0"/>
              <w:ind w:left="360"/>
              <w:rPr>
                <w:sz w:val="24"/>
                <w:lang w:val="fr-FR"/>
              </w:rPr>
            </w:pPr>
            <w:r w:rsidRPr="00D40D45">
              <w:rPr>
                <w:sz w:val="24"/>
                <w:lang w:val="fr-FR"/>
              </w:rPr>
              <w:t xml:space="preserve">B. </w:t>
            </w:r>
            <w:r w:rsidRPr="00D40D45">
              <w:rPr>
                <w:i/>
                <w:sz w:val="24"/>
                <w:lang w:val="fr-FR"/>
              </w:rPr>
              <w:t>Izolare şi identificare a virusului</w:t>
            </w:r>
            <w:r w:rsidRPr="00D40D45">
              <w:rPr>
                <w:sz w:val="24"/>
                <w:lang w:val="fr-FR"/>
              </w:rPr>
              <w:t xml:space="preserve"> - se face numai pe culture celulare specifice tipului virusului</w:t>
            </w:r>
          </w:p>
          <w:p w:rsidR="005A7EAA" w:rsidRPr="00D40D45" w:rsidRDefault="005A7EAA" w:rsidP="00E026B4">
            <w:pPr>
              <w:spacing w:after="0"/>
              <w:ind w:left="360"/>
              <w:rPr>
                <w:sz w:val="24"/>
                <w:lang w:val="fr-FR"/>
              </w:rPr>
            </w:pPr>
            <w:r w:rsidRPr="00D40D45">
              <w:rPr>
                <w:sz w:val="24"/>
                <w:lang w:val="fr-FR"/>
              </w:rPr>
              <w:t xml:space="preserve">C. </w:t>
            </w:r>
            <w:r w:rsidRPr="00D40D45">
              <w:rPr>
                <w:i/>
                <w:sz w:val="24"/>
                <w:lang w:val="fr-FR"/>
              </w:rPr>
              <w:t>Diagnostic serologic</w:t>
            </w:r>
            <w:r w:rsidRPr="00D40D45">
              <w:rPr>
                <w:sz w:val="24"/>
                <w:lang w:val="fr-FR"/>
              </w:rPr>
              <w:t xml:space="preserve"> – apreciază prezenţa </w:t>
            </w:r>
            <w:proofErr w:type="gramStart"/>
            <w:r w:rsidRPr="00D40D45">
              <w:rPr>
                <w:sz w:val="24"/>
                <w:lang w:val="fr-FR"/>
              </w:rPr>
              <w:t>de anticorpi</w:t>
            </w:r>
            <w:proofErr w:type="gramEnd"/>
            <w:r w:rsidRPr="00D40D45">
              <w:rPr>
                <w:sz w:val="24"/>
                <w:lang w:val="fr-FR"/>
              </w:rPr>
              <w:t xml:space="preserve"> (Ac) prin: teste imunoenzimatice (EIA), reacţia de seroneutralizare (SN), reacţia de fixare a complementului (RFC), hemaglutinoinhibare (HAI)</w:t>
            </w:r>
          </w:p>
          <w:p w:rsidR="005A7EAA" w:rsidRPr="00D40D45" w:rsidRDefault="005A7EAA" w:rsidP="00E026B4">
            <w:pPr>
              <w:spacing w:after="0"/>
              <w:rPr>
                <w:b/>
                <w:i/>
                <w:sz w:val="24"/>
                <w:lang w:val="fr-FR"/>
              </w:rPr>
            </w:pPr>
            <w:r w:rsidRPr="00D40D45">
              <w:rPr>
                <w:i/>
                <w:sz w:val="24"/>
                <w:lang w:val="fr-FR"/>
              </w:rPr>
              <w:t>Notă:</w:t>
            </w:r>
            <w:r w:rsidR="004760E5" w:rsidRPr="00D40D45">
              <w:rPr>
                <w:sz w:val="24"/>
                <w:vertAlign w:val="superscript"/>
              </w:rPr>
              <w:t xml:space="preserve"> *-</w:t>
            </w:r>
            <w:r w:rsidRPr="00D40D45">
              <w:rPr>
                <w:sz w:val="24"/>
                <w:lang w:val="fr-FR"/>
              </w:rPr>
              <w:t>Vizualizarea directă, izolarea şi identificarea virusului (A,B) este posibilă în funcţie de fazele evolutive şi tipul infecţiei virale specifice prin examinarea specimenelor (probelor biologice) ale pacientului: frotiu  rinofaringian, mase fecale, urină, sânge, fragment de miocard preluat prin  BEM</w:t>
            </w:r>
            <w:r w:rsidR="004760E5" w:rsidRPr="00D40D45">
              <w:rPr>
                <w:sz w:val="24"/>
                <w:lang w:val="fr-FR"/>
              </w:rPr>
              <w:t>, examinările se vor efectua la nivelul de staţionar specializat (cardiologie pediatrică)</w:t>
            </w:r>
          </w:p>
        </w:tc>
      </w:tr>
      <w:tr w:rsidR="005A7EAA" w:rsidRPr="00D40D45" w:rsidTr="00CF1B73">
        <w:trPr>
          <w:trHeight w:val="285"/>
        </w:trPr>
        <w:tc>
          <w:tcPr>
            <w:tcW w:w="10774" w:type="dxa"/>
            <w:tcBorders>
              <w:left w:val="nil"/>
              <w:right w:val="nil"/>
            </w:tcBorders>
          </w:tcPr>
          <w:p w:rsidR="005A7EAA" w:rsidRPr="00D40D45" w:rsidRDefault="005A7EAA" w:rsidP="00E026B4">
            <w:pPr>
              <w:spacing w:after="0"/>
              <w:rPr>
                <w:b/>
                <w:sz w:val="24"/>
              </w:rPr>
            </w:pPr>
          </w:p>
        </w:tc>
      </w:tr>
      <w:tr w:rsidR="0089679D" w:rsidRPr="00D40D45" w:rsidTr="00CF1B73">
        <w:trPr>
          <w:trHeight w:val="2205"/>
        </w:trPr>
        <w:tc>
          <w:tcPr>
            <w:tcW w:w="10774" w:type="dxa"/>
          </w:tcPr>
          <w:p w:rsidR="0089679D" w:rsidRPr="00D40D45" w:rsidRDefault="0089679D" w:rsidP="00E026B4">
            <w:pPr>
              <w:spacing w:after="0"/>
              <w:rPr>
                <w:sz w:val="24"/>
              </w:rPr>
            </w:pPr>
            <w:r w:rsidRPr="00D40D45">
              <w:rPr>
                <w:b/>
                <w:sz w:val="24"/>
              </w:rPr>
              <w:t xml:space="preserve">Casteta 11.  </w:t>
            </w:r>
            <w:r w:rsidRPr="00D40D45">
              <w:rPr>
                <w:i/>
                <w:sz w:val="24"/>
              </w:rPr>
              <w:t>Modificări ECG 12 derivaţii şi metoda ambulatorie (Holter) sugestive:</w:t>
            </w:r>
          </w:p>
          <w:p w:rsidR="0089679D" w:rsidRPr="00D40D45" w:rsidRDefault="0089679D" w:rsidP="00E026B4">
            <w:pPr>
              <w:tabs>
                <w:tab w:val="left" w:pos="180"/>
              </w:tabs>
              <w:spacing w:after="0"/>
              <w:rPr>
                <w:sz w:val="24"/>
              </w:rPr>
            </w:pPr>
            <w:r w:rsidRPr="00D40D45">
              <w:rPr>
                <w:b/>
                <w:sz w:val="24"/>
              </w:rPr>
              <w:t xml:space="preserve">    </w:t>
            </w:r>
            <w:r w:rsidRPr="00D40D45">
              <w:rPr>
                <w:sz w:val="24"/>
              </w:rPr>
              <w:t>● ECG normală</w:t>
            </w:r>
          </w:p>
          <w:p w:rsidR="0089679D" w:rsidRPr="00D40D45" w:rsidRDefault="0089679D" w:rsidP="00E026B4">
            <w:pPr>
              <w:tabs>
                <w:tab w:val="left" w:pos="180"/>
              </w:tabs>
              <w:spacing w:after="0"/>
              <w:ind w:left="180"/>
              <w:rPr>
                <w:sz w:val="24"/>
              </w:rPr>
            </w:pPr>
            <w:r w:rsidRPr="00D40D45">
              <w:rPr>
                <w:sz w:val="24"/>
              </w:rPr>
              <w:t>●  tahicardie sinusală/alte tahiaritmii/ extrasistolie</w:t>
            </w:r>
          </w:p>
          <w:p w:rsidR="0089679D" w:rsidRPr="00D40D45" w:rsidRDefault="0089679D" w:rsidP="00E026B4">
            <w:pPr>
              <w:tabs>
                <w:tab w:val="left" w:pos="180"/>
              </w:tabs>
              <w:spacing w:after="0"/>
              <w:ind w:left="180"/>
              <w:rPr>
                <w:sz w:val="24"/>
              </w:rPr>
            </w:pPr>
            <w:r w:rsidRPr="00D40D45">
              <w:rPr>
                <w:sz w:val="24"/>
              </w:rPr>
              <w:t xml:space="preserve">● voltaj mic al complexului QRS în derivaţiile standard (&lt; 5 mm) </w:t>
            </w:r>
          </w:p>
          <w:p w:rsidR="0089679D" w:rsidRPr="00D40D45" w:rsidRDefault="0089679D" w:rsidP="00E026B4">
            <w:pPr>
              <w:tabs>
                <w:tab w:val="left" w:pos="180"/>
              </w:tabs>
              <w:spacing w:after="0"/>
              <w:rPr>
                <w:sz w:val="24"/>
              </w:rPr>
            </w:pPr>
            <w:r w:rsidRPr="00D40D45">
              <w:rPr>
                <w:sz w:val="24"/>
              </w:rPr>
              <w:t xml:space="preserve">   ● modificări nespecifice ale undei T (aplatizare sau inversare) şi a segmentului ST  în derivaţiile standard şi precordiale stângi</w:t>
            </w:r>
          </w:p>
          <w:p w:rsidR="0089679D" w:rsidRPr="00D40D45" w:rsidRDefault="0089679D" w:rsidP="00E026B4">
            <w:pPr>
              <w:tabs>
                <w:tab w:val="left" w:pos="180"/>
              </w:tabs>
              <w:spacing w:after="0"/>
              <w:rPr>
                <w:sz w:val="24"/>
                <w:lang w:val="fr-FR"/>
              </w:rPr>
            </w:pPr>
            <w:r w:rsidRPr="00D40D45">
              <w:rPr>
                <w:sz w:val="24"/>
                <w:lang w:val="fr-FR"/>
              </w:rPr>
              <w:t>• tuburări de conducere (bloc atrioventricular, rar întâlnit la copil)</w:t>
            </w:r>
          </w:p>
          <w:p w:rsidR="0089679D" w:rsidRPr="00D40D45" w:rsidRDefault="0089679D" w:rsidP="00E026B4">
            <w:pPr>
              <w:spacing w:after="0"/>
              <w:rPr>
                <w:b/>
                <w:sz w:val="24"/>
              </w:rPr>
            </w:pPr>
            <w:r w:rsidRPr="00D40D45">
              <w:rPr>
                <w:i/>
                <w:sz w:val="24"/>
                <w:lang w:val="en-US"/>
              </w:rPr>
              <w:t xml:space="preserve">Notă: </w:t>
            </w:r>
            <w:r w:rsidRPr="00D40D45">
              <w:rPr>
                <w:sz w:val="24"/>
                <w:lang w:val="en-US"/>
              </w:rPr>
              <w:t>Modificările ECG sunt foarte variabile, nespecifice, pot fi tranzitorii</w:t>
            </w:r>
          </w:p>
        </w:tc>
      </w:tr>
      <w:tr w:rsidR="005A7EAA" w:rsidRPr="00D40D45" w:rsidTr="00CF1B73">
        <w:trPr>
          <w:trHeight w:val="240"/>
        </w:trPr>
        <w:tc>
          <w:tcPr>
            <w:tcW w:w="10774" w:type="dxa"/>
            <w:tcBorders>
              <w:left w:val="nil"/>
              <w:right w:val="nil"/>
            </w:tcBorders>
          </w:tcPr>
          <w:p w:rsidR="005A7EAA" w:rsidRPr="00D40D45" w:rsidRDefault="005A7EAA" w:rsidP="0089679D">
            <w:pPr>
              <w:spacing w:after="0"/>
              <w:ind w:left="720"/>
              <w:rPr>
                <w:sz w:val="24"/>
                <w:lang w:val="en-US"/>
              </w:rPr>
            </w:pPr>
          </w:p>
        </w:tc>
      </w:tr>
      <w:tr w:rsidR="0089679D" w:rsidRPr="00D40D45" w:rsidTr="00CF1B73">
        <w:trPr>
          <w:trHeight w:val="1515"/>
        </w:trPr>
        <w:tc>
          <w:tcPr>
            <w:tcW w:w="10774" w:type="dxa"/>
          </w:tcPr>
          <w:p w:rsidR="0089679D" w:rsidRPr="00D40D45" w:rsidRDefault="0089679D" w:rsidP="00E026B4">
            <w:pPr>
              <w:spacing w:after="0"/>
              <w:rPr>
                <w:b/>
                <w:i/>
                <w:sz w:val="24"/>
              </w:rPr>
            </w:pPr>
            <w:r w:rsidRPr="00D40D45">
              <w:rPr>
                <w:b/>
                <w:sz w:val="24"/>
              </w:rPr>
              <w:t xml:space="preserve">Caseta 12. </w:t>
            </w:r>
            <w:r w:rsidRPr="00D40D45">
              <w:rPr>
                <w:i/>
                <w:sz w:val="24"/>
              </w:rPr>
              <w:t>Radiografia cutiei toracice în MAV la copil</w:t>
            </w:r>
          </w:p>
          <w:p w:rsidR="0089679D" w:rsidRPr="00D40D45" w:rsidRDefault="0089679D" w:rsidP="00E026B4">
            <w:pPr>
              <w:numPr>
                <w:ilvl w:val="0"/>
                <w:numId w:val="15"/>
              </w:numPr>
              <w:spacing w:after="0"/>
              <w:rPr>
                <w:sz w:val="24"/>
                <w:lang w:val="en-US"/>
              </w:rPr>
            </w:pPr>
            <w:r w:rsidRPr="00D40D45">
              <w:rPr>
                <w:sz w:val="24"/>
                <w:lang w:val="en-US"/>
              </w:rPr>
              <w:t>normală</w:t>
            </w:r>
          </w:p>
          <w:p w:rsidR="0089679D" w:rsidRPr="00D40D45" w:rsidRDefault="0089679D" w:rsidP="00E026B4">
            <w:pPr>
              <w:numPr>
                <w:ilvl w:val="0"/>
                <w:numId w:val="15"/>
              </w:numPr>
              <w:spacing w:after="0"/>
              <w:rPr>
                <w:sz w:val="24"/>
                <w:lang w:val="en-US"/>
              </w:rPr>
            </w:pPr>
            <w:r w:rsidRPr="00D40D45">
              <w:rPr>
                <w:sz w:val="24"/>
                <w:lang w:val="en-US"/>
              </w:rPr>
              <w:t xml:space="preserve">cardiomegalia, care se apreciază prin calcularea indicelui cardio-toracic (ICT); </w:t>
            </w:r>
          </w:p>
          <w:p w:rsidR="0089679D" w:rsidRPr="00D40D45" w:rsidRDefault="0089679D" w:rsidP="00E026B4">
            <w:pPr>
              <w:numPr>
                <w:ilvl w:val="0"/>
                <w:numId w:val="15"/>
              </w:numPr>
              <w:spacing w:after="0"/>
              <w:rPr>
                <w:sz w:val="24"/>
                <w:lang w:val="en-US"/>
              </w:rPr>
            </w:pPr>
            <w:r w:rsidRPr="00D40D45">
              <w:rPr>
                <w:sz w:val="24"/>
                <w:lang w:val="en-US"/>
              </w:rPr>
              <w:t xml:space="preserve">Congestia pulmonară (edem, stază venoasă) </w:t>
            </w:r>
          </w:p>
          <w:p w:rsidR="0089679D" w:rsidRPr="00D40D45" w:rsidRDefault="0089679D" w:rsidP="00E026B4">
            <w:pPr>
              <w:numPr>
                <w:ilvl w:val="0"/>
                <w:numId w:val="15"/>
              </w:numPr>
              <w:spacing w:after="0"/>
              <w:rPr>
                <w:b/>
                <w:sz w:val="24"/>
              </w:rPr>
            </w:pPr>
            <w:r w:rsidRPr="00D40D45">
              <w:rPr>
                <w:sz w:val="24"/>
                <w:lang w:val="en-US"/>
              </w:rPr>
              <w:t>Pleurezie, infiltraţie pulmonară</w:t>
            </w:r>
          </w:p>
        </w:tc>
      </w:tr>
      <w:tr w:rsidR="0089679D" w:rsidRPr="00D40D45" w:rsidTr="00CF1B73">
        <w:trPr>
          <w:trHeight w:val="212"/>
        </w:trPr>
        <w:tc>
          <w:tcPr>
            <w:tcW w:w="10774" w:type="dxa"/>
            <w:tcBorders>
              <w:left w:val="nil"/>
              <w:right w:val="nil"/>
            </w:tcBorders>
          </w:tcPr>
          <w:p w:rsidR="0089679D" w:rsidRPr="00D40D45" w:rsidRDefault="0089679D" w:rsidP="0089679D">
            <w:pPr>
              <w:spacing w:after="0"/>
              <w:ind w:left="720"/>
              <w:rPr>
                <w:b/>
                <w:sz w:val="24"/>
              </w:rPr>
            </w:pPr>
          </w:p>
        </w:tc>
      </w:tr>
      <w:tr w:rsidR="005A7EAA" w:rsidRPr="00D40D45" w:rsidTr="00CF1B73">
        <w:tc>
          <w:tcPr>
            <w:tcW w:w="10774" w:type="dxa"/>
          </w:tcPr>
          <w:p w:rsidR="005A7EAA" w:rsidRPr="00D40D45" w:rsidRDefault="005A7EAA" w:rsidP="00E026B4">
            <w:pPr>
              <w:spacing w:after="0"/>
              <w:rPr>
                <w:b/>
                <w:i/>
                <w:sz w:val="24"/>
                <w:lang w:val="fr-FR"/>
              </w:rPr>
            </w:pPr>
            <w:r w:rsidRPr="00D40D45">
              <w:rPr>
                <w:b/>
                <w:sz w:val="24"/>
                <w:lang w:val="fr-FR"/>
              </w:rPr>
              <w:t>Caseta 13.</w:t>
            </w:r>
            <w:r w:rsidRPr="00D40D45">
              <w:rPr>
                <w:sz w:val="24"/>
                <w:lang w:val="fr-FR"/>
              </w:rPr>
              <w:t xml:space="preserve"> </w:t>
            </w:r>
            <w:r w:rsidRPr="00D40D45">
              <w:rPr>
                <w:i/>
                <w:sz w:val="24"/>
                <w:lang w:val="fr-FR"/>
              </w:rPr>
              <w:t>Modificările ecocardiografice în MAV la copil</w:t>
            </w:r>
          </w:p>
          <w:p w:rsidR="005A7EAA" w:rsidRPr="00D40D45" w:rsidRDefault="005A7EAA" w:rsidP="00E026B4">
            <w:pPr>
              <w:numPr>
                <w:ilvl w:val="0"/>
                <w:numId w:val="16"/>
              </w:numPr>
              <w:spacing w:after="0"/>
              <w:rPr>
                <w:sz w:val="24"/>
                <w:lang w:val="en-US"/>
              </w:rPr>
            </w:pPr>
            <w:r w:rsidRPr="00D40D45">
              <w:rPr>
                <w:sz w:val="24"/>
                <w:lang w:val="en-US"/>
              </w:rPr>
              <w:t xml:space="preserve">creşterea dimensiunilor cavităţilor stângi (diametrele telesistolic şi telediastolic) </w:t>
            </w:r>
          </w:p>
          <w:p w:rsidR="005A7EAA" w:rsidRPr="00D40D45" w:rsidRDefault="005A7EAA" w:rsidP="00E026B4">
            <w:pPr>
              <w:numPr>
                <w:ilvl w:val="0"/>
                <w:numId w:val="16"/>
              </w:numPr>
              <w:spacing w:after="0"/>
              <w:rPr>
                <w:sz w:val="24"/>
                <w:lang w:val="fr-FR"/>
              </w:rPr>
            </w:pPr>
            <w:r w:rsidRPr="00D40D45">
              <w:rPr>
                <w:sz w:val="24"/>
                <w:lang w:val="fr-FR"/>
              </w:rPr>
              <w:t xml:space="preserve">scăderea fracţiei de </w:t>
            </w:r>
            <w:proofErr w:type="gramStart"/>
            <w:r w:rsidRPr="00D40D45">
              <w:rPr>
                <w:sz w:val="24"/>
                <w:lang w:val="fr-FR"/>
              </w:rPr>
              <w:t>ejecţie(</w:t>
            </w:r>
            <w:proofErr w:type="gramEnd"/>
            <w:r w:rsidRPr="00D40D45">
              <w:rPr>
                <w:sz w:val="24"/>
                <w:lang w:val="fr-FR"/>
              </w:rPr>
              <w:t>&lt;55%) şi fracţiei de scurtare</w:t>
            </w:r>
            <w:r w:rsidR="00570FEF" w:rsidRPr="00D40D45">
              <w:rPr>
                <w:sz w:val="24"/>
                <w:lang w:val="fr-FR"/>
              </w:rPr>
              <w:t xml:space="preserve"> (&lt;28%)</w:t>
            </w:r>
          </w:p>
          <w:p w:rsidR="005A7EAA" w:rsidRPr="00D40D45" w:rsidRDefault="005A7EAA" w:rsidP="00E026B4">
            <w:pPr>
              <w:numPr>
                <w:ilvl w:val="0"/>
                <w:numId w:val="16"/>
              </w:numPr>
              <w:spacing w:after="0"/>
              <w:rPr>
                <w:sz w:val="24"/>
                <w:lang w:val="en-US"/>
              </w:rPr>
            </w:pPr>
            <w:r w:rsidRPr="00D40D45">
              <w:rPr>
                <w:sz w:val="24"/>
                <w:lang w:val="en-US"/>
              </w:rPr>
              <w:t>Regurgitaţii ale valvelor atrioventriculare, în special al valvei mitrale</w:t>
            </w:r>
          </w:p>
          <w:p w:rsidR="005A7EAA" w:rsidRPr="00D40D45" w:rsidRDefault="005A7EAA" w:rsidP="00E026B4">
            <w:pPr>
              <w:numPr>
                <w:ilvl w:val="0"/>
                <w:numId w:val="16"/>
              </w:numPr>
              <w:spacing w:after="0"/>
              <w:rPr>
                <w:sz w:val="24"/>
                <w:lang w:val="en-US"/>
              </w:rPr>
            </w:pPr>
            <w:r w:rsidRPr="00D40D45">
              <w:rPr>
                <w:sz w:val="24"/>
                <w:lang w:val="en-US"/>
              </w:rPr>
              <w:t>Motilitatea anormală a peretelui ventricular (hipokinezie globală sau regională)</w:t>
            </w:r>
          </w:p>
          <w:p w:rsidR="005A7EAA" w:rsidRPr="00D40D45" w:rsidRDefault="005A7EAA" w:rsidP="00E026B4">
            <w:pPr>
              <w:numPr>
                <w:ilvl w:val="0"/>
                <w:numId w:val="16"/>
              </w:numPr>
              <w:spacing w:after="0"/>
              <w:rPr>
                <w:sz w:val="24"/>
                <w:lang w:val="fr-FR"/>
              </w:rPr>
            </w:pPr>
            <w:r w:rsidRPr="00D40D45">
              <w:rPr>
                <w:sz w:val="24"/>
                <w:lang w:val="fr-FR"/>
              </w:rPr>
              <w:t>Îngroşarea septului interventricular (</w:t>
            </w:r>
            <w:r w:rsidR="00570FEF" w:rsidRPr="00D40D45">
              <w:rPr>
                <w:sz w:val="24"/>
                <w:lang w:val="fr-FR"/>
              </w:rPr>
              <w:t>pseudohipertrofie</w:t>
            </w:r>
            <w:proofErr w:type="gramStart"/>
            <w:r w:rsidR="00570FEF" w:rsidRPr="00D40D45">
              <w:rPr>
                <w:sz w:val="24"/>
                <w:lang w:val="fr-FR"/>
              </w:rPr>
              <w:t>,</w:t>
            </w:r>
            <w:r w:rsidRPr="00D40D45">
              <w:rPr>
                <w:sz w:val="24"/>
                <w:lang w:val="fr-FR"/>
              </w:rPr>
              <w:t>poate</w:t>
            </w:r>
            <w:proofErr w:type="gramEnd"/>
            <w:r w:rsidRPr="00D40D45">
              <w:rPr>
                <w:sz w:val="24"/>
                <w:lang w:val="fr-FR"/>
              </w:rPr>
              <w:t xml:space="preserve"> fi tranzitorie)</w:t>
            </w:r>
          </w:p>
          <w:p w:rsidR="005A7EAA" w:rsidRPr="00D40D45" w:rsidRDefault="005A7EAA" w:rsidP="00E026B4">
            <w:pPr>
              <w:numPr>
                <w:ilvl w:val="0"/>
                <w:numId w:val="16"/>
              </w:numPr>
              <w:spacing w:after="0"/>
              <w:rPr>
                <w:sz w:val="24"/>
                <w:lang w:val="fr-FR"/>
              </w:rPr>
            </w:pPr>
            <w:r w:rsidRPr="00D40D45">
              <w:rPr>
                <w:sz w:val="24"/>
                <w:lang w:val="fr-FR"/>
              </w:rPr>
              <w:t>Trombi intracavitari (rar la copii)</w:t>
            </w:r>
          </w:p>
          <w:p w:rsidR="005A7EAA" w:rsidRPr="00D40D45" w:rsidRDefault="005A7EAA" w:rsidP="00E026B4">
            <w:pPr>
              <w:spacing w:after="0"/>
              <w:rPr>
                <w:b/>
                <w:sz w:val="24"/>
              </w:rPr>
            </w:pPr>
            <w:r w:rsidRPr="00D40D45">
              <w:rPr>
                <w:i/>
                <w:sz w:val="24"/>
              </w:rPr>
              <w:t>Notă:</w:t>
            </w:r>
            <w:r w:rsidRPr="00D40D45">
              <w:rPr>
                <w:b/>
                <w:i/>
                <w:sz w:val="24"/>
              </w:rPr>
              <w:t xml:space="preserve"> </w:t>
            </w:r>
            <w:r w:rsidRPr="00D40D45">
              <w:rPr>
                <w:sz w:val="24"/>
              </w:rPr>
              <w:t>Ecocardiografia trebuie refăcută la 1-2 zile, pentru a obţine informaţii în dinamică asupra funcţiei miocardului, nivelului de lichid pericardic,depistarea trombilor intracavitari, gradului de regurgitări valvulare</w:t>
            </w:r>
          </w:p>
        </w:tc>
      </w:tr>
    </w:tbl>
    <w:p w:rsidR="005A7EAA" w:rsidRPr="00D40D45" w:rsidRDefault="005A7EAA" w:rsidP="005A7EAA">
      <w:pPr>
        <w:rPr>
          <w:sz w:val="24"/>
        </w:rPr>
      </w:pPr>
    </w:p>
    <w:p w:rsidR="005A7EAA" w:rsidRPr="00D40D45" w:rsidRDefault="005A7EAA" w:rsidP="005A7EAA">
      <w:pPr>
        <w:rPr>
          <w:sz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5"/>
      </w:tblGrid>
      <w:tr w:rsidR="005A7EAA" w:rsidRPr="00D40D45" w:rsidTr="0089679D">
        <w:trPr>
          <w:trHeight w:val="3128"/>
        </w:trPr>
        <w:tc>
          <w:tcPr>
            <w:tcW w:w="10455" w:type="dxa"/>
          </w:tcPr>
          <w:p w:rsidR="005A7EAA" w:rsidRPr="00D40D45" w:rsidRDefault="005A7EAA" w:rsidP="0089679D">
            <w:pPr>
              <w:spacing w:after="0"/>
              <w:rPr>
                <w:b/>
                <w:sz w:val="24"/>
              </w:rPr>
            </w:pPr>
            <w:r w:rsidRPr="00D40D45">
              <w:rPr>
                <w:b/>
                <w:sz w:val="24"/>
                <w:lang w:val="fr-FR"/>
              </w:rPr>
              <w:lastRenderedPageBreak/>
              <w:t>Caseta 14.</w:t>
            </w:r>
            <w:r w:rsidRPr="00D40D45">
              <w:rPr>
                <w:b/>
                <w:sz w:val="24"/>
              </w:rPr>
              <w:t xml:space="preserve"> </w:t>
            </w:r>
            <w:r w:rsidRPr="00D40D45">
              <w:rPr>
                <w:i/>
                <w:sz w:val="24"/>
              </w:rPr>
              <w:t xml:space="preserve"> Investigaţii  paraclinice adiţionale  sugestive </w:t>
            </w:r>
            <w:r w:rsidRPr="00D40D45">
              <w:rPr>
                <w:b/>
                <w:sz w:val="24"/>
              </w:rPr>
              <w:t>:</w:t>
            </w:r>
          </w:p>
          <w:p w:rsidR="005A7EAA" w:rsidRPr="00D40D45" w:rsidRDefault="005A7EAA" w:rsidP="00E026B4">
            <w:pPr>
              <w:spacing w:after="0"/>
              <w:rPr>
                <w:sz w:val="24"/>
                <w:lang w:val="en-US"/>
              </w:rPr>
            </w:pPr>
            <w:r w:rsidRPr="00D40D45">
              <w:rPr>
                <w:i/>
                <w:sz w:val="24"/>
                <w:lang w:val="en-US"/>
              </w:rPr>
              <w:t>Investigaţii de laborator</w:t>
            </w:r>
            <w:r w:rsidRPr="00D40D45">
              <w:rPr>
                <w:sz w:val="24"/>
                <w:lang w:val="en-US"/>
              </w:rPr>
              <w:t>:</w:t>
            </w:r>
          </w:p>
          <w:p w:rsidR="005A7EAA" w:rsidRPr="00D40D45" w:rsidRDefault="005A7EAA" w:rsidP="00E026B4">
            <w:pPr>
              <w:spacing w:after="0"/>
              <w:jc w:val="left"/>
              <w:rPr>
                <w:sz w:val="24"/>
                <w:lang w:val="en-US"/>
              </w:rPr>
            </w:pPr>
            <w:r w:rsidRPr="00D40D45">
              <w:rPr>
                <w:sz w:val="24"/>
              </w:rPr>
              <w:t xml:space="preserve">• </w:t>
            </w:r>
            <w:r w:rsidRPr="00D40D45">
              <w:rPr>
                <w:sz w:val="24"/>
                <w:lang w:val="en-US"/>
              </w:rPr>
              <w:t>hemoleucograma (limfocitoză/leucopenia/neutropenie)</w:t>
            </w:r>
          </w:p>
          <w:p w:rsidR="005A7EAA" w:rsidRPr="00D40D45" w:rsidRDefault="005A7EAA" w:rsidP="00E026B4">
            <w:pPr>
              <w:spacing w:after="0"/>
              <w:jc w:val="left"/>
              <w:rPr>
                <w:sz w:val="24"/>
                <w:lang w:val="en-US"/>
              </w:rPr>
            </w:pPr>
            <w:r w:rsidRPr="00D40D45">
              <w:rPr>
                <w:sz w:val="24"/>
              </w:rPr>
              <w:t xml:space="preserve">• </w:t>
            </w:r>
            <w:r w:rsidRPr="00D40D45">
              <w:rPr>
                <w:sz w:val="24"/>
                <w:lang w:val="en-US"/>
              </w:rPr>
              <w:t>VSH crescut</w:t>
            </w:r>
          </w:p>
          <w:p w:rsidR="005A7EAA" w:rsidRPr="00D40D45" w:rsidRDefault="005A7EAA" w:rsidP="00E026B4">
            <w:pPr>
              <w:spacing w:after="0"/>
              <w:jc w:val="left"/>
              <w:rPr>
                <w:sz w:val="24"/>
                <w:lang w:val="en-US"/>
              </w:rPr>
            </w:pPr>
            <w:r w:rsidRPr="00D40D45">
              <w:rPr>
                <w:sz w:val="24"/>
              </w:rPr>
              <w:t xml:space="preserve">• </w:t>
            </w:r>
            <w:r w:rsidRPr="00D40D45">
              <w:rPr>
                <w:sz w:val="24"/>
                <w:lang w:val="en-US"/>
              </w:rPr>
              <w:t>Fibrinogen crescut</w:t>
            </w:r>
          </w:p>
          <w:p w:rsidR="005A7EAA" w:rsidRPr="00D40D45" w:rsidRDefault="005A7EAA" w:rsidP="00E026B4">
            <w:pPr>
              <w:spacing w:after="0"/>
              <w:jc w:val="left"/>
              <w:rPr>
                <w:sz w:val="24"/>
                <w:lang w:val="en-US"/>
              </w:rPr>
            </w:pPr>
            <w:r w:rsidRPr="00D40D45">
              <w:rPr>
                <w:sz w:val="24"/>
              </w:rPr>
              <w:t xml:space="preserve">• </w:t>
            </w:r>
            <w:r w:rsidRPr="00D40D45">
              <w:rPr>
                <w:sz w:val="24"/>
                <w:lang w:val="en-US"/>
              </w:rPr>
              <w:t>Proteina C reactivă crescută</w:t>
            </w:r>
          </w:p>
          <w:p w:rsidR="005A7EAA" w:rsidRPr="00D40D45" w:rsidRDefault="005A7EAA" w:rsidP="00E026B4">
            <w:pPr>
              <w:spacing w:after="0"/>
              <w:rPr>
                <w:sz w:val="24"/>
                <w:lang w:val="en-US"/>
              </w:rPr>
            </w:pPr>
            <w:r w:rsidRPr="00D40D45">
              <w:rPr>
                <w:sz w:val="24"/>
              </w:rPr>
              <w:t xml:space="preserve">• </w:t>
            </w:r>
            <w:r w:rsidRPr="00D40D45">
              <w:rPr>
                <w:sz w:val="24"/>
                <w:lang w:val="en-US"/>
              </w:rPr>
              <w:t>Enzime miocardice crescute (CK totală, LDH totală, LDH fracţia 1)</w:t>
            </w:r>
          </w:p>
          <w:p w:rsidR="005A7EAA" w:rsidRPr="00D40D45" w:rsidRDefault="005A7EAA" w:rsidP="00E026B4">
            <w:pPr>
              <w:spacing w:after="0"/>
              <w:rPr>
                <w:rStyle w:val="A00"/>
                <w:sz w:val="24"/>
                <w:lang w:val="fr-FR"/>
              </w:rPr>
            </w:pPr>
            <w:r w:rsidRPr="00D40D45">
              <w:rPr>
                <w:sz w:val="24"/>
              </w:rPr>
              <w:t xml:space="preserve">• </w:t>
            </w:r>
            <w:r w:rsidRPr="00D40D45">
              <w:rPr>
                <w:rStyle w:val="A00"/>
                <w:sz w:val="24"/>
              </w:rPr>
              <w:t>BNP/NTproBNP crescute</w:t>
            </w:r>
          </w:p>
          <w:p w:rsidR="005A7EAA" w:rsidRPr="00D40D45" w:rsidRDefault="005A7EAA" w:rsidP="00E026B4">
            <w:pPr>
              <w:spacing w:after="0"/>
              <w:jc w:val="left"/>
              <w:rPr>
                <w:rStyle w:val="A00"/>
                <w:sz w:val="24"/>
              </w:rPr>
            </w:pPr>
            <w:r w:rsidRPr="00D40D45">
              <w:rPr>
                <w:sz w:val="24"/>
              </w:rPr>
              <w:t xml:space="preserve">• </w:t>
            </w:r>
            <w:r w:rsidRPr="00D40D45">
              <w:rPr>
                <w:rStyle w:val="A00"/>
                <w:sz w:val="24"/>
              </w:rPr>
              <w:t>Ioni de potasiu şi sodiu</w:t>
            </w:r>
          </w:p>
          <w:p w:rsidR="0089679D" w:rsidRPr="00D40D45" w:rsidRDefault="001D6995" w:rsidP="001D6995">
            <w:pPr>
              <w:spacing w:after="0"/>
              <w:jc w:val="left"/>
              <w:rPr>
                <w:color w:val="000000"/>
                <w:sz w:val="24"/>
              </w:rPr>
            </w:pPr>
            <w:r w:rsidRPr="00D40D45">
              <w:rPr>
                <w:b/>
                <w:bCs/>
                <w:i/>
                <w:iCs/>
                <w:sz w:val="24"/>
              </w:rPr>
              <w:t>Notă</w:t>
            </w:r>
            <w:r w:rsidRPr="00D40D45">
              <w:rPr>
                <w:rStyle w:val="A7"/>
                <w:rFonts w:ascii="Times New Roman" w:hAnsi="Times New Roman" w:cs="Times New Roman"/>
                <w:b/>
                <w:i/>
                <w:sz w:val="24"/>
              </w:rPr>
              <w:t></w:t>
            </w:r>
            <w:r w:rsidR="005A7EAA" w:rsidRPr="00D40D45">
              <w:rPr>
                <w:rStyle w:val="A7"/>
                <w:rFonts w:ascii="Times New Roman" w:hAnsi="Times New Roman" w:cs="Times New Roman"/>
                <w:b/>
                <w:sz w:val="24"/>
              </w:rPr>
              <w:t></w:t>
            </w:r>
            <w:r w:rsidR="005A7EAA" w:rsidRPr="00D40D45">
              <w:rPr>
                <w:rStyle w:val="A7"/>
                <w:rFonts w:ascii="Times New Roman" w:hAnsi="Times New Roman" w:cs="Times New Roman"/>
                <w:b/>
                <w:sz w:val="24"/>
              </w:rPr>
              <w:t></w:t>
            </w:r>
            <w:r w:rsidR="005A7EAA" w:rsidRPr="00D40D45">
              <w:rPr>
                <w:rStyle w:val="A00"/>
                <w:sz w:val="24"/>
              </w:rPr>
              <w:t xml:space="preserve">Determinarea concentraţiei plasmatice a BNP/NTproBNP este utilă în diagnosticul IC, în evaluarea copilului cu MAV a se analiza ân corelare cu alte modificări biologice </w:t>
            </w:r>
            <w:r w:rsidR="005A7EAA" w:rsidRPr="00D40D45">
              <w:rPr>
                <w:rStyle w:val="A00"/>
                <w:rFonts w:ascii="Cambria Math" w:hAnsi="Cambria Math" w:cs="Cambria Math"/>
                <w:sz w:val="24"/>
              </w:rPr>
              <w:t>ș</w:t>
            </w:r>
            <w:r w:rsidR="005A7EAA" w:rsidRPr="00D40D45">
              <w:rPr>
                <w:rStyle w:val="A00"/>
                <w:sz w:val="24"/>
              </w:rPr>
              <w:t>i imagistice</w:t>
            </w:r>
          </w:p>
        </w:tc>
      </w:tr>
      <w:tr w:rsidR="0089679D" w:rsidRPr="00D40D45" w:rsidTr="0089679D">
        <w:trPr>
          <w:trHeight w:val="150"/>
        </w:trPr>
        <w:tc>
          <w:tcPr>
            <w:tcW w:w="10455" w:type="dxa"/>
            <w:tcBorders>
              <w:left w:val="nil"/>
              <w:right w:val="nil"/>
            </w:tcBorders>
          </w:tcPr>
          <w:p w:rsidR="0089679D" w:rsidRPr="00D40D45" w:rsidRDefault="0089679D" w:rsidP="001D6995">
            <w:pPr>
              <w:spacing w:after="0"/>
              <w:jc w:val="left"/>
              <w:rPr>
                <w:b/>
                <w:sz w:val="24"/>
              </w:rPr>
            </w:pPr>
          </w:p>
        </w:tc>
      </w:tr>
      <w:tr w:rsidR="005A7EAA" w:rsidRPr="00D40D45" w:rsidTr="0089679D">
        <w:tc>
          <w:tcPr>
            <w:tcW w:w="10455" w:type="dxa"/>
          </w:tcPr>
          <w:p w:rsidR="005A7EAA" w:rsidRPr="00D40D45" w:rsidRDefault="005A7EAA" w:rsidP="0089679D">
            <w:pPr>
              <w:spacing w:after="0"/>
              <w:ind w:left="-72"/>
              <w:rPr>
                <w:color w:val="FF0000"/>
                <w:sz w:val="24"/>
              </w:rPr>
            </w:pPr>
            <w:r w:rsidRPr="00D40D45">
              <w:rPr>
                <w:b/>
                <w:sz w:val="24"/>
              </w:rPr>
              <w:t>Caseta 15</w:t>
            </w:r>
            <w:r w:rsidRPr="00D40D45">
              <w:rPr>
                <w:i/>
                <w:sz w:val="24"/>
              </w:rPr>
              <w:t>. Investigaţii adiţionale noninvazive</w:t>
            </w:r>
            <w:r w:rsidRPr="00D40D45">
              <w:rPr>
                <w:b/>
                <w:i/>
                <w:sz w:val="24"/>
              </w:rPr>
              <w:t xml:space="preserve"> </w:t>
            </w:r>
            <w:r w:rsidRPr="00D40D45">
              <w:rPr>
                <w:sz w:val="24"/>
              </w:rPr>
              <w:t>[22,25]</w:t>
            </w:r>
          </w:p>
          <w:p w:rsidR="005A7EAA" w:rsidRPr="00D40D45" w:rsidRDefault="005A7EAA" w:rsidP="00E026B4">
            <w:pPr>
              <w:numPr>
                <w:ilvl w:val="0"/>
                <w:numId w:val="14"/>
              </w:numPr>
              <w:spacing w:after="0"/>
              <w:ind w:left="288"/>
              <w:rPr>
                <w:sz w:val="24"/>
              </w:rPr>
            </w:pPr>
            <w:r w:rsidRPr="00D40D45">
              <w:rPr>
                <w:bCs/>
                <w:iCs/>
                <w:sz w:val="24"/>
              </w:rPr>
              <w:t>RMN cordului (prezen</w:t>
            </w:r>
            <w:r w:rsidRPr="00D40D45">
              <w:rPr>
                <w:rFonts w:ascii="Cambria Math" w:hAnsi="Cambria Math" w:cs="Cambria Math"/>
                <w:bCs/>
                <w:iCs/>
                <w:sz w:val="24"/>
              </w:rPr>
              <w:t>ț</w:t>
            </w:r>
            <w:r w:rsidRPr="00D40D45">
              <w:rPr>
                <w:bCs/>
                <w:iCs/>
                <w:sz w:val="24"/>
              </w:rPr>
              <w:t xml:space="preserve">a 2-3 criterii Like Luise, edem </w:t>
            </w:r>
            <w:r w:rsidRPr="00D40D45">
              <w:rPr>
                <w:rFonts w:ascii="Cambria Math" w:hAnsi="Cambria Math" w:cs="Cambria Math"/>
                <w:bCs/>
                <w:iCs/>
                <w:sz w:val="24"/>
              </w:rPr>
              <w:t>ș</w:t>
            </w:r>
            <w:r w:rsidRPr="00D40D45">
              <w:rPr>
                <w:bCs/>
                <w:iCs/>
                <w:sz w:val="24"/>
              </w:rPr>
              <w:t>i acumulare tardivă de gadolinium (subiectul altor protocoale):</w:t>
            </w:r>
          </w:p>
          <w:p w:rsidR="005A7EAA" w:rsidRPr="00D40D45" w:rsidRDefault="005A7EAA" w:rsidP="00E026B4">
            <w:pPr>
              <w:numPr>
                <w:ilvl w:val="0"/>
                <w:numId w:val="14"/>
              </w:numPr>
              <w:spacing w:after="0"/>
              <w:ind w:left="288"/>
              <w:rPr>
                <w:sz w:val="24"/>
              </w:rPr>
            </w:pPr>
            <w:r w:rsidRPr="00D40D45">
              <w:rPr>
                <w:sz w:val="24"/>
              </w:rPr>
              <w:t>Imaginile RMN cu gadolinium au</w:t>
            </w:r>
            <w:r w:rsidR="001D6995" w:rsidRPr="00D40D45">
              <w:rPr>
                <w:sz w:val="24"/>
              </w:rPr>
              <w:t xml:space="preserve"> arătat</w:t>
            </w:r>
            <w:r w:rsidRPr="00D40D45">
              <w:rPr>
                <w:sz w:val="24"/>
              </w:rPr>
              <w:t xml:space="preserve"> că dezvoltarea leziunilor de miocardită se face mai frecvent pe peretele lateral al VS decât pe sept</w:t>
            </w:r>
          </w:p>
          <w:p w:rsidR="005A7EAA" w:rsidRPr="00D40D45" w:rsidRDefault="005A7EAA" w:rsidP="00E026B4">
            <w:pPr>
              <w:numPr>
                <w:ilvl w:val="0"/>
                <w:numId w:val="14"/>
              </w:numPr>
              <w:spacing w:after="0"/>
              <w:ind w:left="288"/>
              <w:rPr>
                <w:sz w:val="24"/>
              </w:rPr>
            </w:pPr>
            <w:r w:rsidRPr="00D40D45">
              <w:rPr>
                <w:sz w:val="24"/>
              </w:rPr>
              <w:t>În formele acute şi subacute, RMN ajută la diferenţierea acestora de cardiomiopatie primară, ischemică, fibroză şi cicatrice</w:t>
            </w:r>
          </w:p>
          <w:p w:rsidR="005A7EAA" w:rsidRPr="00D40D45" w:rsidRDefault="005A7EAA" w:rsidP="00E026B4">
            <w:pPr>
              <w:numPr>
                <w:ilvl w:val="0"/>
                <w:numId w:val="14"/>
              </w:numPr>
              <w:spacing w:after="0"/>
              <w:ind w:left="288"/>
              <w:rPr>
                <w:sz w:val="24"/>
                <w:lang w:val="fr-FR"/>
              </w:rPr>
            </w:pPr>
            <w:r w:rsidRPr="00D40D45">
              <w:rPr>
                <w:sz w:val="24"/>
                <w:lang w:val="fr-FR"/>
              </w:rPr>
              <w:t>Capacitatea metodei de a localiza sediul leziunilor poate permite ghidarea BEM şi diagnosticul complet histologic şi molecular al miocarditei acute</w:t>
            </w:r>
            <w:r w:rsidRPr="00D40D45">
              <w:rPr>
                <w:bCs/>
                <w:iCs/>
                <w:sz w:val="24"/>
              </w:rPr>
              <w:t xml:space="preserve"> </w:t>
            </w:r>
          </w:p>
          <w:p w:rsidR="005A7EAA" w:rsidRPr="00D40D45" w:rsidRDefault="005A7EAA" w:rsidP="001D6995">
            <w:pPr>
              <w:spacing w:after="0"/>
              <w:ind w:left="288"/>
              <w:rPr>
                <w:i/>
                <w:sz w:val="24"/>
              </w:rPr>
            </w:pPr>
            <w:r w:rsidRPr="00D40D45">
              <w:rPr>
                <w:b/>
                <w:bCs/>
                <w:i/>
                <w:iCs/>
                <w:sz w:val="24"/>
              </w:rPr>
              <w:t>Notă:</w:t>
            </w:r>
            <w:r w:rsidRPr="00D40D45">
              <w:rPr>
                <w:bCs/>
                <w:i/>
                <w:iCs/>
                <w:sz w:val="24"/>
              </w:rPr>
              <w:t xml:space="preserve"> </w:t>
            </w:r>
            <w:r w:rsidRPr="00D40D45">
              <w:rPr>
                <w:bCs/>
                <w:iCs/>
                <w:sz w:val="24"/>
              </w:rPr>
              <w:t>Folosind tehnici speciale de RMN permit acurateţea de diagnostic în 90%</w:t>
            </w:r>
            <w:r w:rsidRPr="00D40D45">
              <w:rPr>
                <w:bCs/>
                <w:i/>
                <w:iCs/>
                <w:sz w:val="24"/>
              </w:rPr>
              <w:t xml:space="preserve"> </w:t>
            </w:r>
            <w:r w:rsidR="001D6995" w:rsidRPr="00D40D45">
              <w:rPr>
                <w:sz w:val="24"/>
              </w:rPr>
              <w:t>dintre cazuri</w:t>
            </w:r>
          </w:p>
        </w:tc>
      </w:tr>
      <w:tr w:rsidR="005A7EAA" w:rsidRPr="00D40D45" w:rsidTr="0089679D">
        <w:trPr>
          <w:trHeight w:val="255"/>
        </w:trPr>
        <w:tc>
          <w:tcPr>
            <w:tcW w:w="10455" w:type="dxa"/>
            <w:tcBorders>
              <w:left w:val="nil"/>
              <w:right w:val="nil"/>
            </w:tcBorders>
          </w:tcPr>
          <w:p w:rsidR="005A7EAA" w:rsidRPr="00D40D45" w:rsidRDefault="005A7EAA" w:rsidP="00E026B4">
            <w:pPr>
              <w:spacing w:after="0"/>
              <w:ind w:left="-72"/>
              <w:rPr>
                <w:sz w:val="24"/>
                <w:lang w:val="fr-FR"/>
              </w:rPr>
            </w:pPr>
          </w:p>
        </w:tc>
      </w:tr>
      <w:tr w:rsidR="0089679D" w:rsidRPr="00D40D45" w:rsidTr="0089679D">
        <w:trPr>
          <w:trHeight w:val="2533"/>
        </w:trPr>
        <w:tc>
          <w:tcPr>
            <w:tcW w:w="10455" w:type="dxa"/>
          </w:tcPr>
          <w:p w:rsidR="0089679D" w:rsidRPr="00D40D45" w:rsidRDefault="0089679D" w:rsidP="00E026B4">
            <w:pPr>
              <w:spacing w:after="0"/>
              <w:rPr>
                <w:color w:val="FF0000"/>
                <w:sz w:val="24"/>
              </w:rPr>
            </w:pPr>
            <w:r w:rsidRPr="00D40D45">
              <w:rPr>
                <w:rFonts w:eastAsia="GENUINE"/>
                <w:b/>
                <w:sz w:val="24"/>
              </w:rPr>
              <w:t>Caseta 16.</w:t>
            </w:r>
            <w:r w:rsidRPr="00D40D45">
              <w:rPr>
                <w:bCs/>
                <w:iCs/>
                <w:sz w:val="24"/>
              </w:rPr>
              <w:t xml:space="preserve"> </w:t>
            </w:r>
            <w:r w:rsidRPr="00D40D45">
              <w:rPr>
                <w:b/>
                <w:i/>
                <w:sz w:val="24"/>
              </w:rPr>
              <w:t xml:space="preserve"> </w:t>
            </w:r>
            <w:r w:rsidRPr="00D40D45">
              <w:rPr>
                <w:i/>
                <w:sz w:val="24"/>
              </w:rPr>
              <w:t>Investigaţii adiţionale invazive recomendabile în situaţii speciale</w:t>
            </w:r>
            <w:r w:rsidRPr="00D40D45">
              <w:rPr>
                <w:b/>
                <w:i/>
                <w:sz w:val="24"/>
              </w:rPr>
              <w:t xml:space="preserve"> </w:t>
            </w:r>
            <w:r w:rsidRPr="00D40D45">
              <w:rPr>
                <w:sz w:val="24"/>
              </w:rPr>
              <w:t>[4,7,26]</w:t>
            </w:r>
          </w:p>
          <w:p w:rsidR="0089679D" w:rsidRPr="00D40D45" w:rsidRDefault="0089679D" w:rsidP="00E026B4">
            <w:pPr>
              <w:numPr>
                <w:ilvl w:val="0"/>
                <w:numId w:val="14"/>
              </w:numPr>
              <w:spacing w:after="0"/>
              <w:ind w:left="288"/>
              <w:rPr>
                <w:sz w:val="24"/>
                <w:lang w:val="ru-RU"/>
              </w:rPr>
            </w:pPr>
            <w:r w:rsidRPr="00D40D45">
              <w:rPr>
                <w:bCs/>
                <w:iCs/>
                <w:sz w:val="24"/>
              </w:rPr>
              <w:t>BEM</w:t>
            </w:r>
          </w:p>
          <w:p w:rsidR="0089679D" w:rsidRPr="00D40D45" w:rsidRDefault="0089679D" w:rsidP="00E026B4">
            <w:pPr>
              <w:numPr>
                <w:ilvl w:val="0"/>
                <w:numId w:val="14"/>
              </w:numPr>
              <w:spacing w:after="0"/>
              <w:ind w:left="288"/>
              <w:rPr>
                <w:sz w:val="24"/>
                <w:lang w:val="en-US"/>
              </w:rPr>
            </w:pPr>
            <w:r w:rsidRPr="00D40D45">
              <w:rPr>
                <w:bCs/>
                <w:iCs/>
                <w:sz w:val="24"/>
              </w:rPr>
              <w:t>Angiocoronarografie (suspiciune la originea anormală a arterei coronariene stângi)</w:t>
            </w:r>
          </w:p>
          <w:p w:rsidR="0089679D" w:rsidRPr="00D40D45" w:rsidRDefault="0089679D" w:rsidP="00E026B4">
            <w:pPr>
              <w:spacing w:after="0"/>
              <w:ind w:left="-72"/>
              <w:jc w:val="left"/>
              <w:rPr>
                <w:rFonts w:eastAsia="GENUINE"/>
                <w:b/>
                <w:sz w:val="24"/>
              </w:rPr>
            </w:pPr>
            <w:r w:rsidRPr="00D40D45">
              <w:rPr>
                <w:rFonts w:eastAsia="GENUINE"/>
                <w:b/>
                <w:sz w:val="24"/>
              </w:rPr>
              <w:t xml:space="preserve">** </w:t>
            </w:r>
            <w:r w:rsidRPr="00D40D45">
              <w:rPr>
                <w:rFonts w:eastAsia="GENUINE"/>
                <w:i/>
                <w:sz w:val="24"/>
              </w:rPr>
              <w:t>Indicaţii pentru efectuarea BEM:</w:t>
            </w:r>
          </w:p>
          <w:p w:rsidR="0089679D" w:rsidRPr="00D40D45" w:rsidRDefault="0089679D" w:rsidP="00E026B4">
            <w:pPr>
              <w:numPr>
                <w:ilvl w:val="0"/>
                <w:numId w:val="14"/>
              </w:numPr>
              <w:spacing w:after="0"/>
              <w:ind w:left="288"/>
              <w:rPr>
                <w:sz w:val="24"/>
                <w:lang w:val="fr-FR"/>
              </w:rPr>
            </w:pPr>
            <w:r w:rsidRPr="00D40D45">
              <w:rPr>
                <w:sz w:val="24"/>
              </w:rPr>
              <w:t>Indicată la pacienţi cu deteriorare acută a funcţiei cardiace de etiologie necunoscută, în cazurile refractare la tratament (HFSA, 2006, nivel de evidenţă B)</w:t>
            </w:r>
          </w:p>
          <w:p w:rsidR="0089679D" w:rsidRPr="00D40D45" w:rsidRDefault="0089679D" w:rsidP="00E026B4">
            <w:pPr>
              <w:numPr>
                <w:ilvl w:val="0"/>
                <w:numId w:val="14"/>
              </w:numPr>
              <w:spacing w:after="0"/>
              <w:ind w:left="288"/>
              <w:rPr>
                <w:sz w:val="24"/>
                <w:lang w:val="fr-FR"/>
              </w:rPr>
            </w:pPr>
            <w:r w:rsidRPr="00D40D45">
              <w:rPr>
                <w:sz w:val="24"/>
              </w:rPr>
              <w:t>Rezonabil de a efectua in orice altă cardiomiopatie inexplicabilă la copil (AHA/ACCF/ESC, Clasa IIa, Nivelul C de evidenţă) [4,9].</w:t>
            </w:r>
          </w:p>
          <w:p w:rsidR="0089679D" w:rsidRPr="00D40D45" w:rsidRDefault="0089679D" w:rsidP="0089679D">
            <w:pPr>
              <w:spacing w:after="0"/>
              <w:ind w:left="288"/>
              <w:rPr>
                <w:rFonts w:eastAsia="GENUINE"/>
                <w:b/>
                <w:sz w:val="24"/>
              </w:rPr>
            </w:pPr>
            <w:r w:rsidRPr="00D40D45">
              <w:rPr>
                <w:rFonts w:eastAsia="GENUINE"/>
                <w:b/>
                <w:i/>
                <w:sz w:val="24"/>
              </w:rPr>
              <w:t xml:space="preserve"> Notă:</w:t>
            </w:r>
            <w:r w:rsidRPr="00D40D45">
              <w:rPr>
                <w:rFonts w:eastAsia="GENUINE"/>
                <w:b/>
                <w:sz w:val="24"/>
              </w:rPr>
              <w:t xml:space="preserve"> </w:t>
            </w:r>
            <w:r w:rsidRPr="00D40D45">
              <w:rPr>
                <w:rFonts w:eastAsia="GENUINE"/>
                <w:sz w:val="24"/>
              </w:rPr>
              <w:t>BEM nu se ef</w:t>
            </w:r>
            <w:r w:rsidR="00737D6F">
              <w:rPr>
                <w:rFonts w:eastAsia="GENUINE"/>
                <w:sz w:val="24"/>
              </w:rPr>
              <w:t>e</w:t>
            </w:r>
            <w:r w:rsidRPr="00D40D45">
              <w:rPr>
                <w:rFonts w:eastAsia="GENUINE"/>
                <w:sz w:val="24"/>
              </w:rPr>
              <w:t>ctuează la copii de rutină în orice caz de suspecţie de MAV</w:t>
            </w:r>
          </w:p>
        </w:tc>
      </w:tr>
      <w:tr w:rsidR="005A7EAA" w:rsidRPr="00D40D45" w:rsidTr="0089679D">
        <w:trPr>
          <w:trHeight w:val="255"/>
        </w:trPr>
        <w:tc>
          <w:tcPr>
            <w:tcW w:w="10455" w:type="dxa"/>
            <w:tcBorders>
              <w:left w:val="nil"/>
              <w:right w:val="nil"/>
            </w:tcBorders>
          </w:tcPr>
          <w:p w:rsidR="005A7EAA" w:rsidRPr="00D40D45" w:rsidRDefault="005A7EAA" w:rsidP="00E026B4">
            <w:pPr>
              <w:spacing w:after="0"/>
              <w:ind w:left="284"/>
              <w:rPr>
                <w:rFonts w:eastAsia="GENUINE"/>
                <w:color w:val="FF0000"/>
                <w:sz w:val="24"/>
              </w:rPr>
            </w:pPr>
          </w:p>
        </w:tc>
      </w:tr>
      <w:tr w:rsidR="0089679D" w:rsidRPr="00D40D45" w:rsidTr="00CF1B73">
        <w:trPr>
          <w:trHeight w:val="3199"/>
        </w:trPr>
        <w:tc>
          <w:tcPr>
            <w:tcW w:w="10455" w:type="dxa"/>
          </w:tcPr>
          <w:p w:rsidR="0089679D" w:rsidRPr="00D40D45" w:rsidRDefault="0089679D" w:rsidP="00E026B4">
            <w:pPr>
              <w:spacing w:after="0"/>
              <w:rPr>
                <w:rFonts w:eastAsia="GENUINE"/>
                <w:b/>
                <w:sz w:val="24"/>
              </w:rPr>
            </w:pPr>
            <w:r w:rsidRPr="00D40D45">
              <w:rPr>
                <w:rFonts w:eastAsia="GENUINE"/>
                <w:b/>
                <w:sz w:val="24"/>
              </w:rPr>
              <w:t xml:space="preserve">Caseta 17. </w:t>
            </w:r>
            <w:r w:rsidRPr="00D40D45">
              <w:rPr>
                <w:rFonts w:eastAsia="GENUINE"/>
                <w:i/>
                <w:sz w:val="24"/>
              </w:rPr>
              <w:t>Criterii pentru suspiciune clinică de MAV</w:t>
            </w:r>
            <w:r w:rsidRPr="00D40D45">
              <w:rPr>
                <w:rFonts w:eastAsia="GENUINE"/>
                <w:b/>
                <w:sz w:val="24"/>
              </w:rPr>
              <w:t xml:space="preserve"> </w:t>
            </w:r>
            <w:r w:rsidRPr="00D40D45">
              <w:rPr>
                <w:sz w:val="24"/>
              </w:rPr>
              <w:t>[4,5]</w:t>
            </w:r>
            <w:r w:rsidRPr="00D40D45">
              <w:rPr>
                <w:rFonts w:eastAsia="GENUINE"/>
                <w:b/>
                <w:sz w:val="24"/>
              </w:rPr>
              <w:t>:</w:t>
            </w:r>
          </w:p>
          <w:p w:rsidR="0089679D" w:rsidRPr="00D40D45" w:rsidRDefault="0089679D" w:rsidP="00E026B4">
            <w:pPr>
              <w:numPr>
                <w:ilvl w:val="3"/>
                <w:numId w:val="11"/>
              </w:numPr>
              <w:spacing w:after="0"/>
              <w:ind w:left="284"/>
              <w:rPr>
                <w:rFonts w:eastAsia="GENUINE"/>
                <w:sz w:val="24"/>
              </w:rPr>
            </w:pPr>
            <w:r w:rsidRPr="00D40D45">
              <w:rPr>
                <w:rFonts w:eastAsia="GENUINE"/>
                <w:sz w:val="24"/>
              </w:rPr>
              <w:t>Simptome şi semne clinice;</w:t>
            </w:r>
          </w:p>
          <w:p w:rsidR="0089679D" w:rsidRPr="00D40D45" w:rsidRDefault="0089679D" w:rsidP="00E026B4">
            <w:pPr>
              <w:numPr>
                <w:ilvl w:val="3"/>
                <w:numId w:val="11"/>
              </w:numPr>
              <w:spacing w:after="0"/>
              <w:ind w:left="284"/>
              <w:rPr>
                <w:rFonts w:eastAsia="GENUINE"/>
                <w:sz w:val="24"/>
              </w:rPr>
            </w:pPr>
            <w:r w:rsidRPr="00D40D45">
              <w:rPr>
                <w:rFonts w:eastAsia="GENUINE"/>
                <w:sz w:val="24"/>
              </w:rPr>
              <w:t xml:space="preserve"> Dovezi de modificări structurale funcţionale cardiace în absenţa ischemiei miocardice regionale (serologice: CK MB, TnT/TnI, PCR; noninvazive. ECG, EcoCg)</w:t>
            </w:r>
          </w:p>
          <w:p w:rsidR="0089679D" w:rsidRPr="00D40D45" w:rsidRDefault="0089679D" w:rsidP="00E026B4">
            <w:pPr>
              <w:numPr>
                <w:ilvl w:val="3"/>
                <w:numId w:val="11"/>
              </w:numPr>
              <w:spacing w:after="0"/>
              <w:ind w:left="284"/>
              <w:rPr>
                <w:rFonts w:eastAsia="GENUINE"/>
                <w:sz w:val="24"/>
              </w:rPr>
            </w:pPr>
            <w:r w:rsidRPr="00D40D45">
              <w:rPr>
                <w:rFonts w:eastAsia="GENUINE"/>
                <w:sz w:val="24"/>
              </w:rPr>
              <w:t>Aspecte caracteristice la examenul RMN</w:t>
            </w:r>
          </w:p>
          <w:p w:rsidR="0089679D" w:rsidRPr="00D40D45" w:rsidRDefault="0089679D" w:rsidP="0089679D">
            <w:pPr>
              <w:numPr>
                <w:ilvl w:val="3"/>
                <w:numId w:val="11"/>
              </w:numPr>
              <w:spacing w:after="0"/>
              <w:ind w:left="284"/>
              <w:rPr>
                <w:rFonts w:eastAsia="GENUINE"/>
                <w:sz w:val="24"/>
              </w:rPr>
            </w:pPr>
            <w:r w:rsidRPr="00D40D45">
              <w:rPr>
                <w:rFonts w:eastAsia="GENUINE"/>
                <w:sz w:val="24"/>
              </w:rPr>
              <w:t>Modificări patologice sau moleculare la BEM (criterii Dallas, prezenţa genomului viral la PCR sau la hibridizarea in vitro)</w:t>
            </w:r>
          </w:p>
          <w:p w:rsidR="0089679D" w:rsidRPr="00D40D45" w:rsidRDefault="0089679D" w:rsidP="0089679D">
            <w:pPr>
              <w:spacing w:after="0"/>
              <w:ind w:left="284"/>
              <w:rPr>
                <w:rFonts w:eastAsia="GENUINE"/>
                <w:sz w:val="24"/>
              </w:rPr>
            </w:pPr>
            <w:r w:rsidRPr="00D40D45">
              <w:rPr>
                <w:rFonts w:eastAsia="GENUINE"/>
                <w:i/>
                <w:sz w:val="24"/>
              </w:rPr>
              <w:t>Notă:</w:t>
            </w:r>
            <w:r w:rsidRPr="00D40D45">
              <w:rPr>
                <w:rFonts w:eastAsia="GENUINE"/>
                <w:sz w:val="24"/>
              </w:rPr>
              <w:t xml:space="preserve"> suplimentar – istoric de puseu febril ≥38°C la prezentare primară sau pe parcursul ultimilor 30 zile, cu sau fără manifestări de infecţie respiratorie (frisoane, cefalee, dureri musculare, semne catarale, stare generală alterată) sau gastrointestinală (apetit scăzut, greaţă, vome, diaree)</w:t>
            </w:r>
          </w:p>
          <w:p w:rsidR="0089679D" w:rsidRPr="00D40D45" w:rsidRDefault="0089679D" w:rsidP="00E026B4">
            <w:pPr>
              <w:spacing w:after="0"/>
              <w:ind w:left="284"/>
              <w:rPr>
                <w:rFonts w:eastAsia="GENUINE"/>
                <w:b/>
                <w:sz w:val="24"/>
              </w:rPr>
            </w:pPr>
            <w:r w:rsidRPr="00D40D45">
              <w:rPr>
                <w:rFonts w:eastAsia="GENUINE"/>
                <w:i/>
                <w:sz w:val="24"/>
              </w:rPr>
              <w:t>Suspiciunea de miocardită</w:t>
            </w:r>
            <w:r w:rsidRPr="00D40D45">
              <w:rPr>
                <w:rFonts w:eastAsia="GENUINE"/>
                <w:sz w:val="24"/>
              </w:rPr>
              <w:t xml:space="preserve"> se formulează în cazul prezenţei a două criterii pozitive şi de </w:t>
            </w:r>
            <w:r w:rsidRPr="00D40D45">
              <w:rPr>
                <w:rFonts w:eastAsia="GENUINE"/>
                <w:i/>
                <w:sz w:val="24"/>
              </w:rPr>
              <w:t xml:space="preserve">înaltă probabilitate diagnostică </w:t>
            </w:r>
            <w:r w:rsidRPr="00D40D45">
              <w:rPr>
                <w:rFonts w:eastAsia="GENUINE"/>
                <w:sz w:val="24"/>
              </w:rPr>
              <w:t>când sunt pozitive toate cele 4 categorii</w:t>
            </w:r>
          </w:p>
        </w:tc>
      </w:tr>
      <w:tr w:rsidR="005A7EAA" w:rsidRPr="00D40D45" w:rsidTr="0089679D">
        <w:trPr>
          <w:trHeight w:val="300"/>
        </w:trPr>
        <w:tc>
          <w:tcPr>
            <w:tcW w:w="10455" w:type="dxa"/>
            <w:tcBorders>
              <w:left w:val="nil"/>
              <w:right w:val="nil"/>
            </w:tcBorders>
          </w:tcPr>
          <w:p w:rsidR="0089679D" w:rsidRPr="00D40D45" w:rsidRDefault="0089679D" w:rsidP="0089679D">
            <w:pPr>
              <w:spacing w:after="0"/>
              <w:rPr>
                <w:rFonts w:eastAsia="GENUINE"/>
                <w:b/>
                <w:color w:val="FF0000"/>
                <w:sz w:val="24"/>
              </w:rPr>
            </w:pPr>
          </w:p>
        </w:tc>
      </w:tr>
      <w:tr w:rsidR="0089679D" w:rsidRPr="00D40D45" w:rsidTr="0089679D">
        <w:trPr>
          <w:trHeight w:val="525"/>
        </w:trPr>
        <w:tc>
          <w:tcPr>
            <w:tcW w:w="10455" w:type="dxa"/>
          </w:tcPr>
          <w:p w:rsidR="0089679D" w:rsidRPr="00D40D45" w:rsidRDefault="0089679D" w:rsidP="00E026B4">
            <w:pPr>
              <w:spacing w:after="0"/>
              <w:rPr>
                <w:rFonts w:eastAsia="GENUINE"/>
                <w:b/>
                <w:sz w:val="24"/>
              </w:rPr>
            </w:pPr>
            <w:r w:rsidRPr="00D40D45">
              <w:rPr>
                <w:rFonts w:eastAsia="GENUINE"/>
                <w:b/>
                <w:sz w:val="24"/>
              </w:rPr>
              <w:t xml:space="preserve">Caseta 18. </w:t>
            </w:r>
            <w:r w:rsidRPr="00D40D45">
              <w:rPr>
                <w:rFonts w:eastAsia="GENUINE"/>
                <w:sz w:val="24"/>
              </w:rPr>
              <w:t>Stratificarea riscului în evaluarea clinico-paraclinică a copiilor cu MAV</w:t>
            </w:r>
            <w:r w:rsidRPr="00D40D45">
              <w:rPr>
                <w:rFonts w:eastAsia="GENUINE"/>
                <w:b/>
                <w:sz w:val="24"/>
              </w:rPr>
              <w:t xml:space="preserve"> </w:t>
            </w:r>
            <w:r w:rsidRPr="00D40D45">
              <w:rPr>
                <w:rFonts w:eastAsia="GENUINE"/>
                <w:sz w:val="24"/>
              </w:rPr>
              <w:t>[23,24</w:t>
            </w:r>
            <w:r w:rsidRPr="00D40D45">
              <w:rPr>
                <w:rFonts w:eastAsia="GENUINE"/>
                <w:b/>
                <w:sz w:val="24"/>
              </w:rPr>
              <w:t>]</w:t>
            </w:r>
          </w:p>
          <w:p w:rsidR="0089679D" w:rsidRPr="00D40D45" w:rsidRDefault="0089679D" w:rsidP="00E026B4">
            <w:pPr>
              <w:spacing w:after="0"/>
              <w:ind w:left="288"/>
              <w:rPr>
                <w:rFonts w:eastAsia="GENUINE"/>
                <w:sz w:val="24"/>
              </w:rPr>
            </w:pPr>
            <w:r w:rsidRPr="00D40D45">
              <w:rPr>
                <w:rFonts w:eastAsia="GENUINE"/>
                <w:sz w:val="24"/>
              </w:rPr>
              <w:t xml:space="preserve">(1) </w:t>
            </w:r>
            <w:r w:rsidRPr="00D40D45">
              <w:rPr>
                <w:rFonts w:eastAsia="GENUINE"/>
                <w:i/>
                <w:sz w:val="24"/>
              </w:rPr>
              <w:t>Sindroame clinice cu risc major</w:t>
            </w:r>
            <w:r w:rsidRPr="00D40D45">
              <w:rPr>
                <w:rFonts w:eastAsia="GENUINE"/>
                <w:sz w:val="24"/>
              </w:rPr>
              <w:t xml:space="preserve">. Prognosticul depinde în mare măsură de răspunsul pe termen scurt la terapia </w:t>
            </w:r>
            <w:r w:rsidRPr="00D40D45">
              <w:rPr>
                <w:rFonts w:ascii="Cambria Math" w:eastAsia="GENUINE" w:hAnsi="Cambria Math" w:cs="Cambria Math"/>
                <w:sz w:val="24"/>
              </w:rPr>
              <w:t>ș</w:t>
            </w:r>
            <w:r w:rsidRPr="00D40D45">
              <w:rPr>
                <w:rFonts w:eastAsia="GENUINE"/>
                <w:sz w:val="24"/>
              </w:rPr>
              <w:t>i evolu</w:t>
            </w:r>
            <w:r w:rsidRPr="00D40D45">
              <w:rPr>
                <w:rFonts w:ascii="Cambria Math" w:eastAsia="GENUINE" w:hAnsi="Cambria Math" w:cs="Cambria Math"/>
                <w:sz w:val="24"/>
              </w:rPr>
              <w:t>ț</w:t>
            </w:r>
            <w:r w:rsidRPr="00D40D45">
              <w:rPr>
                <w:rFonts w:eastAsia="GENUINE"/>
                <w:sz w:val="24"/>
              </w:rPr>
              <w:t xml:space="preserve">ia parametrilor clinici </w:t>
            </w:r>
            <w:r w:rsidRPr="00D40D45">
              <w:rPr>
                <w:rFonts w:ascii="Cambria Math" w:eastAsia="GENUINE" w:hAnsi="Cambria Math" w:cs="Cambria Math"/>
                <w:sz w:val="24"/>
              </w:rPr>
              <w:t>ș</w:t>
            </w:r>
            <w:r w:rsidRPr="00D40D45">
              <w:rPr>
                <w:rFonts w:eastAsia="GENUINE"/>
                <w:sz w:val="24"/>
              </w:rPr>
              <w:t>i func</w:t>
            </w:r>
            <w:r w:rsidRPr="00D40D45">
              <w:rPr>
                <w:rFonts w:ascii="Cambria Math" w:eastAsia="GENUINE" w:hAnsi="Cambria Math" w:cs="Cambria Math"/>
                <w:sz w:val="24"/>
              </w:rPr>
              <w:t>ț</w:t>
            </w:r>
            <w:r w:rsidRPr="00D40D45">
              <w:rPr>
                <w:rFonts w:eastAsia="GENUINE"/>
                <w:sz w:val="24"/>
              </w:rPr>
              <w:t>ionali (de exemplu, prezentarea de debut recent insuficien</w:t>
            </w:r>
            <w:r w:rsidRPr="00D40D45">
              <w:rPr>
                <w:rFonts w:ascii="Cambria Math" w:eastAsia="GENUINE" w:hAnsi="Cambria Math" w:cs="Cambria Math"/>
                <w:sz w:val="24"/>
              </w:rPr>
              <w:t>ț</w:t>
            </w:r>
            <w:r w:rsidRPr="00D40D45">
              <w:rPr>
                <w:rFonts w:eastAsia="GENUINE"/>
                <w:sz w:val="24"/>
              </w:rPr>
              <w:t>ă cardiacă severă cu disfunc</w:t>
            </w:r>
            <w:r w:rsidRPr="00D40D45">
              <w:rPr>
                <w:rFonts w:ascii="Cambria Math" w:eastAsia="GENUINE" w:hAnsi="Cambria Math" w:cs="Cambria Math"/>
                <w:sz w:val="24"/>
              </w:rPr>
              <w:t>ț</w:t>
            </w:r>
            <w:r w:rsidRPr="00D40D45">
              <w:rPr>
                <w:rFonts w:eastAsia="GENUINE"/>
                <w:sz w:val="24"/>
              </w:rPr>
              <w:t xml:space="preserve">ie ventriculară stângă severă </w:t>
            </w:r>
            <w:r w:rsidRPr="00D40D45">
              <w:rPr>
                <w:rFonts w:ascii="Cambria Math" w:eastAsia="GENUINE" w:hAnsi="Cambria Math" w:cs="Cambria Math"/>
                <w:sz w:val="24"/>
              </w:rPr>
              <w:t>ș</w:t>
            </w:r>
            <w:r w:rsidRPr="00D40D45">
              <w:rPr>
                <w:rFonts w:eastAsia="GENUINE"/>
                <w:sz w:val="24"/>
              </w:rPr>
              <w:t>i / sau aritmii amenin</w:t>
            </w:r>
            <w:r w:rsidRPr="00D40D45">
              <w:rPr>
                <w:rFonts w:ascii="Cambria Math" w:eastAsia="GENUINE" w:hAnsi="Cambria Math" w:cs="Cambria Math"/>
                <w:sz w:val="24"/>
              </w:rPr>
              <w:t>ț</w:t>
            </w:r>
            <w:r w:rsidRPr="00D40D45">
              <w:rPr>
                <w:rFonts w:eastAsia="GENUINE"/>
                <w:sz w:val="24"/>
              </w:rPr>
              <w:t>ătoare de via</w:t>
            </w:r>
            <w:r w:rsidRPr="00D40D45">
              <w:rPr>
                <w:rFonts w:ascii="Cambria Math" w:eastAsia="GENUINE" w:hAnsi="Cambria Math" w:cs="Cambria Math"/>
                <w:sz w:val="24"/>
              </w:rPr>
              <w:t>ț</w:t>
            </w:r>
            <w:r w:rsidRPr="00D40D45">
              <w:rPr>
                <w:rFonts w:eastAsia="GENUINE"/>
                <w:sz w:val="24"/>
              </w:rPr>
              <w:t>ă).</w:t>
            </w:r>
          </w:p>
          <w:p w:rsidR="0089679D" w:rsidRPr="00D40D45" w:rsidRDefault="0089679D" w:rsidP="00E026B4">
            <w:pPr>
              <w:spacing w:after="0"/>
              <w:ind w:left="288"/>
              <w:rPr>
                <w:rFonts w:eastAsia="GENUINE"/>
                <w:sz w:val="24"/>
              </w:rPr>
            </w:pPr>
            <w:r w:rsidRPr="00D40D45">
              <w:rPr>
                <w:rFonts w:eastAsia="GENUINE"/>
                <w:sz w:val="24"/>
              </w:rPr>
              <w:lastRenderedPageBreak/>
              <w:t xml:space="preserve">(2) </w:t>
            </w:r>
            <w:r w:rsidRPr="00D40D45">
              <w:rPr>
                <w:rFonts w:eastAsia="GENUINE"/>
                <w:i/>
                <w:sz w:val="24"/>
              </w:rPr>
              <w:t>Sindroame cu risc intermediar</w:t>
            </w:r>
            <w:r w:rsidRPr="00D40D45">
              <w:rPr>
                <w:rFonts w:eastAsia="GENUINE"/>
                <w:sz w:val="24"/>
              </w:rPr>
              <w:t>. Caracterizate prin prezen</w:t>
            </w:r>
            <w:r w:rsidRPr="00D40D45">
              <w:rPr>
                <w:rFonts w:ascii="Cambria Math" w:eastAsia="GENUINE" w:hAnsi="Cambria Math" w:cs="Cambria Math"/>
                <w:sz w:val="24"/>
              </w:rPr>
              <w:t>ț</w:t>
            </w:r>
            <w:r w:rsidRPr="00D40D45">
              <w:rPr>
                <w:rFonts w:eastAsia="GENUINE"/>
                <w:sz w:val="24"/>
              </w:rPr>
              <w:t>a unor anomalii structurale sau func</w:t>
            </w:r>
            <w:r w:rsidRPr="00D40D45">
              <w:rPr>
                <w:rFonts w:ascii="Cambria Math" w:eastAsia="GENUINE" w:hAnsi="Cambria Math" w:cs="Cambria Math"/>
                <w:sz w:val="24"/>
              </w:rPr>
              <w:t>ț</w:t>
            </w:r>
            <w:r w:rsidRPr="00D40D45">
              <w:rPr>
                <w:rFonts w:eastAsia="GENUINE"/>
                <w:sz w:val="24"/>
              </w:rPr>
              <w:t>ionale, cum ar fi disfunc</w:t>
            </w:r>
            <w:r w:rsidRPr="00D40D45">
              <w:rPr>
                <w:rFonts w:ascii="Cambria Math" w:eastAsia="GENUINE" w:hAnsi="Cambria Math" w:cs="Cambria Math"/>
                <w:sz w:val="24"/>
              </w:rPr>
              <w:t>ț</w:t>
            </w:r>
            <w:r w:rsidRPr="00D40D45">
              <w:rPr>
                <w:rFonts w:eastAsia="GENUINE"/>
                <w:sz w:val="24"/>
              </w:rPr>
              <w:t>ie ventriculară u</w:t>
            </w:r>
            <w:r w:rsidRPr="00D40D45">
              <w:rPr>
                <w:rFonts w:ascii="Cambria Math" w:eastAsia="GENUINE" w:hAnsi="Cambria Math" w:cs="Cambria Math"/>
                <w:sz w:val="24"/>
              </w:rPr>
              <w:t>ș</w:t>
            </w:r>
            <w:r w:rsidRPr="00D40D45">
              <w:rPr>
                <w:rFonts w:eastAsia="GENUINE"/>
                <w:sz w:val="24"/>
              </w:rPr>
              <w:t>oară până la moderată, anomalii de motilitate parietală sau ECG persistente, RMN cu acumulare tardivă de gadoliniu în absen</w:t>
            </w:r>
            <w:r w:rsidRPr="00D40D45">
              <w:rPr>
                <w:rFonts w:ascii="Cambria Math" w:eastAsia="GENUINE" w:hAnsi="Cambria Math" w:cs="Cambria Math"/>
                <w:sz w:val="24"/>
              </w:rPr>
              <w:t>ț</w:t>
            </w:r>
            <w:r w:rsidRPr="00D40D45">
              <w:rPr>
                <w:rFonts w:eastAsia="GENUINE"/>
                <w:sz w:val="24"/>
              </w:rPr>
              <w:t>a disfunc</w:t>
            </w:r>
            <w:r w:rsidRPr="00D40D45">
              <w:rPr>
                <w:rFonts w:ascii="Cambria Math" w:eastAsia="GENUINE" w:hAnsi="Cambria Math" w:cs="Cambria Math"/>
                <w:sz w:val="24"/>
              </w:rPr>
              <w:t>ț</w:t>
            </w:r>
            <w:r w:rsidRPr="00D40D45">
              <w:rPr>
                <w:rFonts w:eastAsia="GENUINE"/>
                <w:sz w:val="24"/>
              </w:rPr>
              <w:t xml:space="preserve">iei de remodelare VS severă </w:t>
            </w:r>
            <w:r w:rsidRPr="00D40D45">
              <w:rPr>
                <w:rFonts w:ascii="Cambria Math" w:eastAsia="GENUINE" w:hAnsi="Cambria Math" w:cs="Cambria Math"/>
                <w:sz w:val="24"/>
              </w:rPr>
              <w:t>ș</w:t>
            </w:r>
            <w:r w:rsidRPr="00D40D45">
              <w:rPr>
                <w:rFonts w:eastAsia="GENUINE"/>
                <w:sz w:val="24"/>
              </w:rPr>
              <w:t>i /sau aritmii ventriculare nesus</w:t>
            </w:r>
            <w:r w:rsidRPr="00D40D45">
              <w:rPr>
                <w:rFonts w:ascii="Cambria Math" w:eastAsia="GENUINE" w:hAnsi="Cambria Math" w:cs="Cambria Math"/>
                <w:sz w:val="24"/>
              </w:rPr>
              <w:t>ț</w:t>
            </w:r>
            <w:r w:rsidRPr="00D40D45">
              <w:rPr>
                <w:rFonts w:eastAsia="GENUINE"/>
                <w:sz w:val="24"/>
              </w:rPr>
              <w:t xml:space="preserve">inută: „zonă gri” de incertitudine de prognostic. </w:t>
            </w:r>
          </w:p>
          <w:p w:rsidR="0089679D" w:rsidRPr="00D40D45" w:rsidRDefault="0089679D" w:rsidP="00E026B4">
            <w:pPr>
              <w:spacing w:after="0"/>
              <w:ind w:left="288"/>
              <w:rPr>
                <w:rFonts w:eastAsia="GENUINE"/>
                <w:b/>
                <w:sz w:val="24"/>
              </w:rPr>
            </w:pPr>
            <w:r w:rsidRPr="00D40D45">
              <w:rPr>
                <w:rFonts w:eastAsia="GENUINE"/>
                <w:sz w:val="24"/>
              </w:rPr>
              <w:t xml:space="preserve">(3) </w:t>
            </w:r>
            <w:r w:rsidRPr="00D40D45">
              <w:rPr>
                <w:rFonts w:eastAsia="GENUINE"/>
                <w:i/>
                <w:sz w:val="24"/>
              </w:rPr>
              <w:t>Sindroame cu risc scăzut</w:t>
            </w:r>
            <w:r w:rsidRPr="00D40D45">
              <w:rPr>
                <w:rFonts w:eastAsia="GENUINE"/>
                <w:sz w:val="24"/>
              </w:rPr>
              <w:t xml:space="preserve">. Aceste cazuri sunt de obicei caracterizate printr-un prognostic pe termen lung bun (de exemplu, prezentarea durerilor toracice pieptului </w:t>
            </w:r>
            <w:r w:rsidRPr="00D40D45">
              <w:rPr>
                <w:rFonts w:ascii="Cambria Math" w:eastAsia="GENUINE" w:hAnsi="Cambria Math" w:cs="Cambria Math"/>
                <w:sz w:val="24"/>
              </w:rPr>
              <w:t>ș</w:t>
            </w:r>
            <w:r w:rsidRPr="00D40D45">
              <w:rPr>
                <w:rFonts w:eastAsia="GENUINE"/>
                <w:sz w:val="24"/>
              </w:rPr>
              <w:t>i/sau aritmii supraventriculare cu func</w:t>
            </w:r>
            <w:r w:rsidRPr="00D40D45">
              <w:rPr>
                <w:rFonts w:ascii="Cambria Math" w:eastAsia="GENUINE" w:hAnsi="Cambria Math" w:cs="Cambria Math"/>
                <w:sz w:val="24"/>
              </w:rPr>
              <w:t>ț</w:t>
            </w:r>
            <w:r w:rsidRPr="00D40D45">
              <w:rPr>
                <w:rFonts w:eastAsia="GENUINE"/>
                <w:sz w:val="24"/>
              </w:rPr>
              <w:t xml:space="preserve">ie ventriculară stângă conservată </w:t>
            </w:r>
            <w:r w:rsidRPr="00D40D45">
              <w:rPr>
                <w:rFonts w:ascii="Cambria Math" w:eastAsia="GENUINE" w:hAnsi="Cambria Math" w:cs="Cambria Math"/>
                <w:sz w:val="24"/>
              </w:rPr>
              <w:t>ș</w:t>
            </w:r>
            <w:r w:rsidRPr="00D40D45">
              <w:rPr>
                <w:rFonts w:eastAsia="GENUINE"/>
                <w:sz w:val="24"/>
              </w:rPr>
              <w:t xml:space="preserve">i recuperare rapidă în decurs de 1-4 săptămâni). Normalizarea completă a anomaliilor ECG </w:t>
            </w:r>
            <w:r w:rsidRPr="00D40D45">
              <w:rPr>
                <w:rFonts w:ascii="Cambria Math" w:eastAsia="GENUINE" w:hAnsi="Cambria Math" w:cs="Cambria Math"/>
                <w:sz w:val="24"/>
              </w:rPr>
              <w:t>ș</w:t>
            </w:r>
            <w:r w:rsidRPr="00D40D45">
              <w:rPr>
                <w:rFonts w:eastAsia="GENUINE"/>
                <w:sz w:val="24"/>
              </w:rPr>
              <w:t>i EcoCg.</w:t>
            </w:r>
          </w:p>
        </w:tc>
      </w:tr>
    </w:tbl>
    <w:p w:rsidR="005A7EAA" w:rsidRPr="00D40D45" w:rsidRDefault="005A7EAA" w:rsidP="0089679D">
      <w:pPr>
        <w:pStyle w:val="4"/>
        <w:spacing w:before="0" w:after="0"/>
        <w:rPr>
          <w:i/>
          <w:sz w:val="24"/>
          <w:szCs w:val="24"/>
        </w:rPr>
      </w:pPr>
    </w:p>
    <w:p w:rsidR="005A7EAA" w:rsidRPr="00D40D45" w:rsidRDefault="005A7EAA" w:rsidP="0089679D">
      <w:pPr>
        <w:pStyle w:val="4"/>
        <w:spacing w:before="0" w:after="0"/>
        <w:rPr>
          <w:i/>
          <w:sz w:val="24"/>
          <w:szCs w:val="24"/>
        </w:rPr>
      </w:pPr>
      <w:r w:rsidRPr="00D40D45">
        <w:rPr>
          <w:i/>
          <w:sz w:val="24"/>
          <w:szCs w:val="24"/>
        </w:rPr>
        <w:t>C.2.3.4 Diagnosticul diferenţial în MAV (subiectul altor protocoale)</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5A7EAA" w:rsidRPr="00D40D45" w:rsidTr="0089679D">
        <w:tc>
          <w:tcPr>
            <w:tcW w:w="10456" w:type="dxa"/>
          </w:tcPr>
          <w:p w:rsidR="005A7EAA" w:rsidRPr="00D40D45" w:rsidRDefault="005A7EAA" w:rsidP="00E026B4">
            <w:pPr>
              <w:spacing w:after="0"/>
              <w:ind w:left="-72"/>
              <w:jc w:val="left"/>
              <w:rPr>
                <w:i/>
                <w:sz w:val="24"/>
              </w:rPr>
            </w:pPr>
            <w:r w:rsidRPr="00D40D45">
              <w:rPr>
                <w:rFonts w:eastAsia="GENUINE"/>
                <w:b/>
                <w:sz w:val="24"/>
              </w:rPr>
              <w:t xml:space="preserve"> Caseta 19. </w:t>
            </w:r>
          </w:p>
          <w:p w:rsidR="005A7EAA" w:rsidRPr="00D40D45" w:rsidRDefault="005A7EAA" w:rsidP="00E026B4">
            <w:pPr>
              <w:numPr>
                <w:ilvl w:val="0"/>
                <w:numId w:val="14"/>
              </w:numPr>
              <w:spacing w:after="0"/>
              <w:ind w:left="288"/>
              <w:jc w:val="left"/>
              <w:rPr>
                <w:sz w:val="24"/>
              </w:rPr>
            </w:pPr>
            <w:r w:rsidRPr="00D40D45">
              <w:rPr>
                <w:sz w:val="24"/>
              </w:rPr>
              <w:t xml:space="preserve">Miocardita de alte etiologii (nonvirale) </w:t>
            </w:r>
          </w:p>
          <w:p w:rsidR="005A7EAA" w:rsidRPr="00D40D45" w:rsidRDefault="005A7EAA" w:rsidP="00E026B4">
            <w:pPr>
              <w:numPr>
                <w:ilvl w:val="0"/>
                <w:numId w:val="14"/>
              </w:numPr>
              <w:spacing w:after="0"/>
              <w:ind w:left="288"/>
              <w:jc w:val="left"/>
              <w:rPr>
                <w:sz w:val="24"/>
              </w:rPr>
            </w:pPr>
            <w:r w:rsidRPr="00D40D45">
              <w:rPr>
                <w:sz w:val="24"/>
                <w:lang w:val="fr-FR"/>
              </w:rPr>
              <w:t>Cardiomiopatia dilatativ</w:t>
            </w:r>
            <w:r w:rsidRPr="00D40D45">
              <w:rPr>
                <w:sz w:val="24"/>
              </w:rPr>
              <w:t>ă</w:t>
            </w:r>
            <w:r w:rsidRPr="00D40D45">
              <w:rPr>
                <w:sz w:val="24"/>
                <w:lang w:val="ru-RU"/>
              </w:rPr>
              <w:t xml:space="preserve"> </w:t>
            </w:r>
          </w:p>
          <w:p w:rsidR="005A7EAA" w:rsidRPr="00D40D45" w:rsidRDefault="005A7EAA" w:rsidP="00E026B4">
            <w:pPr>
              <w:numPr>
                <w:ilvl w:val="0"/>
                <w:numId w:val="14"/>
              </w:numPr>
              <w:spacing w:after="0"/>
              <w:ind w:left="288"/>
              <w:jc w:val="left"/>
              <w:rPr>
                <w:sz w:val="24"/>
              </w:rPr>
            </w:pPr>
            <w:r w:rsidRPr="00D40D45">
              <w:rPr>
                <w:sz w:val="24"/>
                <w:lang w:val="fr-FR"/>
              </w:rPr>
              <w:t>St</w:t>
            </w:r>
            <w:r w:rsidRPr="00D40D45">
              <w:rPr>
                <w:sz w:val="24"/>
              </w:rPr>
              <w:t>ă</w:t>
            </w:r>
            <w:r w:rsidRPr="00D40D45">
              <w:rPr>
                <w:sz w:val="24"/>
                <w:lang w:val="fr-FR"/>
              </w:rPr>
              <w:t>rile postinfec</w:t>
            </w:r>
            <w:r w:rsidRPr="00D40D45">
              <w:rPr>
                <w:sz w:val="24"/>
              </w:rPr>
              <w:t>ţ</w:t>
            </w:r>
            <w:r w:rsidRPr="00D40D45">
              <w:rPr>
                <w:sz w:val="24"/>
                <w:lang w:val="fr-FR"/>
              </w:rPr>
              <w:t>ioase</w:t>
            </w:r>
          </w:p>
          <w:p w:rsidR="005A7EAA" w:rsidRPr="00D40D45" w:rsidRDefault="005A7EAA" w:rsidP="00E026B4">
            <w:pPr>
              <w:numPr>
                <w:ilvl w:val="0"/>
                <w:numId w:val="14"/>
              </w:numPr>
              <w:spacing w:after="0"/>
              <w:ind w:left="288"/>
              <w:jc w:val="left"/>
              <w:rPr>
                <w:sz w:val="24"/>
              </w:rPr>
            </w:pPr>
            <w:r w:rsidRPr="00D40D45">
              <w:rPr>
                <w:sz w:val="24"/>
                <w:lang w:val="fr-FR"/>
              </w:rPr>
              <w:t>Modificarile ECG minime nespecifice </w:t>
            </w:r>
          </w:p>
          <w:p w:rsidR="005A7EAA" w:rsidRPr="00D40D45" w:rsidRDefault="005A7EAA" w:rsidP="00E026B4">
            <w:pPr>
              <w:numPr>
                <w:ilvl w:val="0"/>
                <w:numId w:val="14"/>
              </w:numPr>
              <w:spacing w:after="0"/>
              <w:ind w:left="288"/>
              <w:jc w:val="left"/>
              <w:rPr>
                <w:sz w:val="24"/>
              </w:rPr>
            </w:pPr>
            <w:r w:rsidRPr="00D40D45">
              <w:rPr>
                <w:sz w:val="24"/>
                <w:lang w:val="fr-FR"/>
              </w:rPr>
              <w:t>Stenoza aortică</w:t>
            </w:r>
            <w:r w:rsidRPr="00D40D45">
              <w:rPr>
                <w:sz w:val="24"/>
              </w:rPr>
              <w:t xml:space="preserve"> </w:t>
            </w:r>
          </w:p>
          <w:p w:rsidR="005A7EAA" w:rsidRPr="00D40D45" w:rsidRDefault="005A7EAA" w:rsidP="00E026B4">
            <w:pPr>
              <w:numPr>
                <w:ilvl w:val="0"/>
                <w:numId w:val="14"/>
              </w:numPr>
              <w:spacing w:after="0"/>
              <w:ind w:left="288"/>
              <w:jc w:val="left"/>
              <w:rPr>
                <w:sz w:val="24"/>
              </w:rPr>
            </w:pPr>
            <w:r w:rsidRPr="00D40D45">
              <w:rPr>
                <w:sz w:val="24"/>
              </w:rPr>
              <w:t>Coarctaţia de aortă</w:t>
            </w:r>
          </w:p>
          <w:p w:rsidR="005A7EAA" w:rsidRPr="00D40D45" w:rsidRDefault="005A7EAA" w:rsidP="00E026B4">
            <w:pPr>
              <w:numPr>
                <w:ilvl w:val="0"/>
                <w:numId w:val="14"/>
              </w:numPr>
              <w:spacing w:after="0"/>
              <w:ind w:left="288"/>
              <w:jc w:val="left"/>
              <w:rPr>
                <w:sz w:val="24"/>
              </w:rPr>
            </w:pPr>
            <w:r w:rsidRPr="00D40D45">
              <w:rPr>
                <w:sz w:val="24"/>
                <w:lang w:val="fr-FR"/>
              </w:rPr>
              <w:t>Deficienţă congenitală de carnitină</w:t>
            </w:r>
          </w:p>
          <w:p w:rsidR="005A7EAA" w:rsidRPr="00D40D45" w:rsidRDefault="005A7EAA" w:rsidP="00E026B4">
            <w:pPr>
              <w:numPr>
                <w:ilvl w:val="0"/>
                <w:numId w:val="14"/>
              </w:numPr>
              <w:spacing w:after="0"/>
              <w:ind w:left="288"/>
              <w:jc w:val="left"/>
              <w:rPr>
                <w:sz w:val="24"/>
                <w:lang w:val="en-US"/>
              </w:rPr>
            </w:pPr>
            <w:r w:rsidRPr="00D40D45">
              <w:rPr>
                <w:sz w:val="24"/>
                <w:lang w:val="fr-FR"/>
              </w:rPr>
              <w:t xml:space="preserve">Anomalii </w:t>
            </w:r>
            <w:proofErr w:type="gramStart"/>
            <w:r w:rsidRPr="00D40D45">
              <w:rPr>
                <w:sz w:val="24"/>
                <w:lang w:val="fr-FR"/>
              </w:rPr>
              <w:t>de origine</w:t>
            </w:r>
            <w:proofErr w:type="gramEnd"/>
            <w:r w:rsidRPr="00D40D45">
              <w:rPr>
                <w:sz w:val="24"/>
                <w:lang w:val="fr-FR"/>
              </w:rPr>
              <w:t xml:space="preserve"> ale arterelor coronariene</w:t>
            </w:r>
          </w:p>
          <w:p w:rsidR="005A7EAA" w:rsidRPr="00D40D45" w:rsidRDefault="005A7EAA" w:rsidP="00E026B4">
            <w:pPr>
              <w:numPr>
                <w:ilvl w:val="0"/>
                <w:numId w:val="14"/>
              </w:numPr>
              <w:spacing w:after="0"/>
              <w:ind w:left="288"/>
              <w:jc w:val="left"/>
              <w:rPr>
                <w:sz w:val="24"/>
              </w:rPr>
            </w:pPr>
            <w:r w:rsidRPr="00D40D45">
              <w:rPr>
                <w:sz w:val="24"/>
                <w:lang w:val="fr-FR"/>
              </w:rPr>
              <w:t>Pericardita virală</w:t>
            </w:r>
          </w:p>
          <w:p w:rsidR="005A7EAA" w:rsidRPr="00D40D45" w:rsidRDefault="001D6995" w:rsidP="00E026B4">
            <w:pPr>
              <w:numPr>
                <w:ilvl w:val="0"/>
                <w:numId w:val="14"/>
              </w:numPr>
              <w:spacing w:after="0"/>
              <w:ind w:left="288"/>
              <w:jc w:val="left"/>
              <w:rPr>
                <w:sz w:val="24"/>
              </w:rPr>
            </w:pPr>
            <w:r w:rsidRPr="00D40D45">
              <w:rPr>
                <w:sz w:val="24"/>
                <w:lang w:val="en-US"/>
              </w:rPr>
              <w:t>Infecţi</w:t>
            </w:r>
            <w:r w:rsidR="005A7EAA" w:rsidRPr="00D40D45">
              <w:rPr>
                <w:sz w:val="24"/>
                <w:lang w:val="en-US"/>
              </w:rPr>
              <w:t xml:space="preserve">a enetrovirală </w:t>
            </w:r>
          </w:p>
          <w:p w:rsidR="005A7EAA" w:rsidRPr="00D40D45" w:rsidRDefault="005A7EAA" w:rsidP="00E026B4">
            <w:pPr>
              <w:numPr>
                <w:ilvl w:val="0"/>
                <w:numId w:val="14"/>
              </w:numPr>
              <w:spacing w:after="0"/>
              <w:ind w:left="288"/>
              <w:jc w:val="left"/>
              <w:rPr>
                <w:sz w:val="24"/>
              </w:rPr>
            </w:pPr>
            <w:r w:rsidRPr="00D40D45">
              <w:rPr>
                <w:sz w:val="24"/>
                <w:lang w:val="fr-FR"/>
              </w:rPr>
              <w:t>Fibroelastoza endocardică</w:t>
            </w:r>
          </w:p>
          <w:p w:rsidR="005A7EAA" w:rsidRPr="00D40D45" w:rsidRDefault="005A7EAA" w:rsidP="00E026B4">
            <w:pPr>
              <w:numPr>
                <w:ilvl w:val="0"/>
                <w:numId w:val="14"/>
              </w:numPr>
              <w:spacing w:after="0"/>
              <w:ind w:left="288"/>
              <w:jc w:val="left"/>
              <w:rPr>
                <w:sz w:val="24"/>
              </w:rPr>
            </w:pPr>
            <w:r w:rsidRPr="00D40D45">
              <w:rPr>
                <w:sz w:val="24"/>
                <w:lang w:val="en-US"/>
              </w:rPr>
              <w:t>Glicogenozele (tipurile I şi II)</w:t>
            </w:r>
          </w:p>
          <w:p w:rsidR="005A7EAA" w:rsidRPr="00D40D45" w:rsidRDefault="005A7EAA" w:rsidP="00E026B4">
            <w:pPr>
              <w:numPr>
                <w:ilvl w:val="0"/>
                <w:numId w:val="14"/>
              </w:numPr>
              <w:spacing w:after="0"/>
              <w:ind w:left="288"/>
              <w:jc w:val="left"/>
              <w:rPr>
                <w:sz w:val="24"/>
                <w:lang w:val="en-US"/>
              </w:rPr>
            </w:pPr>
            <w:r w:rsidRPr="00D40D45">
              <w:rPr>
                <w:sz w:val="24"/>
              </w:rPr>
              <w:t>Ş</w:t>
            </w:r>
            <w:r w:rsidRPr="00D40D45">
              <w:rPr>
                <w:sz w:val="24"/>
                <w:lang w:val="fr-FR"/>
              </w:rPr>
              <w:t>ocul cardiogen de altă origine</w:t>
            </w:r>
          </w:p>
        </w:tc>
      </w:tr>
    </w:tbl>
    <w:p w:rsidR="005A7EAA" w:rsidRPr="00D40D45" w:rsidRDefault="005A7EAA" w:rsidP="0089679D">
      <w:pPr>
        <w:pStyle w:val="4"/>
        <w:spacing w:before="0" w:after="0"/>
        <w:rPr>
          <w:i/>
          <w:sz w:val="24"/>
          <w:szCs w:val="24"/>
        </w:rPr>
      </w:pPr>
      <w:bookmarkStart w:id="49" w:name="_Toc198354855"/>
      <w:bookmarkStart w:id="50" w:name="_Toc279331599"/>
    </w:p>
    <w:p w:rsidR="005A7EAA" w:rsidRPr="00D40D45" w:rsidRDefault="005A7EAA" w:rsidP="0089679D">
      <w:pPr>
        <w:pStyle w:val="4"/>
        <w:spacing w:before="0" w:after="0"/>
        <w:rPr>
          <w:i/>
          <w:sz w:val="24"/>
          <w:szCs w:val="24"/>
        </w:rPr>
      </w:pPr>
      <w:r w:rsidRPr="00D40D45">
        <w:rPr>
          <w:i/>
          <w:sz w:val="24"/>
          <w:szCs w:val="24"/>
        </w:rPr>
        <w:t>C.2.3.5 Criteriile de spitalizare</w:t>
      </w:r>
      <w:bookmarkEnd w:id="49"/>
      <w:bookmarkEnd w:id="50"/>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56"/>
      </w:tblGrid>
      <w:tr w:rsidR="005A7EAA" w:rsidRPr="00D40D45" w:rsidTr="0089679D">
        <w:trPr>
          <w:trHeight w:val="4270"/>
        </w:trPr>
        <w:tc>
          <w:tcPr>
            <w:tcW w:w="10456" w:type="dxa"/>
            <w:tcBorders>
              <w:bottom w:val="single" w:sz="4" w:space="0" w:color="auto"/>
            </w:tcBorders>
          </w:tcPr>
          <w:p w:rsidR="005A7EAA" w:rsidRPr="00D40D45" w:rsidRDefault="005A7EAA" w:rsidP="0089679D">
            <w:pPr>
              <w:spacing w:after="0"/>
              <w:jc w:val="left"/>
              <w:rPr>
                <w:b/>
                <w:i/>
                <w:sz w:val="24"/>
              </w:rPr>
            </w:pPr>
            <w:r w:rsidRPr="00D40D45">
              <w:rPr>
                <w:b/>
                <w:sz w:val="24"/>
              </w:rPr>
              <w:t>Caseta 20.</w:t>
            </w:r>
            <w:r w:rsidRPr="00D40D45">
              <w:rPr>
                <w:b/>
                <w:i/>
                <w:sz w:val="24"/>
              </w:rPr>
              <w:t xml:space="preserve"> </w:t>
            </w:r>
            <w:r w:rsidRPr="00D40D45">
              <w:rPr>
                <w:i/>
                <w:sz w:val="24"/>
              </w:rPr>
              <w:t>Criteriile de spitalizare a pacienţilor cu MAV</w:t>
            </w:r>
          </w:p>
          <w:p w:rsidR="005A7EAA" w:rsidRPr="00D40D45" w:rsidRDefault="005A7EAA" w:rsidP="00E026B4">
            <w:pPr>
              <w:numPr>
                <w:ilvl w:val="0"/>
                <w:numId w:val="17"/>
              </w:numPr>
              <w:spacing w:after="0"/>
              <w:ind w:left="288"/>
              <w:jc w:val="left"/>
              <w:rPr>
                <w:sz w:val="24"/>
              </w:rPr>
            </w:pPr>
            <w:r w:rsidRPr="00D40D45">
              <w:rPr>
                <w:sz w:val="24"/>
              </w:rPr>
              <w:t>Adresare primară cu semne clinice de disfuncţie cardiacă</w:t>
            </w:r>
            <w:r w:rsidR="001D6995" w:rsidRPr="00D40D45">
              <w:rPr>
                <w:sz w:val="24"/>
              </w:rPr>
              <w:t>/IC după un puseu de IVA recent</w:t>
            </w:r>
          </w:p>
          <w:p w:rsidR="005A7EAA" w:rsidRPr="00D40D45" w:rsidRDefault="005A7EAA" w:rsidP="00E026B4">
            <w:pPr>
              <w:numPr>
                <w:ilvl w:val="0"/>
                <w:numId w:val="17"/>
              </w:numPr>
              <w:spacing w:after="0"/>
              <w:ind w:left="288"/>
              <w:jc w:val="left"/>
              <w:rPr>
                <w:sz w:val="24"/>
              </w:rPr>
            </w:pPr>
            <w:r w:rsidRPr="00D40D45">
              <w:rPr>
                <w:sz w:val="24"/>
              </w:rPr>
              <w:t>Adresare repetată cu semne clinice de recădere a bolii (aritmii, sindromul de ICC, mani</w:t>
            </w:r>
            <w:r w:rsidR="001D6995" w:rsidRPr="00D40D45">
              <w:rPr>
                <w:sz w:val="24"/>
              </w:rPr>
              <w:t>festări de insuficienţă renală)</w:t>
            </w:r>
          </w:p>
          <w:p w:rsidR="005A7EAA" w:rsidRPr="00D40D45" w:rsidRDefault="005A7EAA" w:rsidP="00E026B4">
            <w:pPr>
              <w:numPr>
                <w:ilvl w:val="0"/>
                <w:numId w:val="17"/>
              </w:numPr>
              <w:spacing w:after="0"/>
              <w:ind w:left="288"/>
              <w:jc w:val="left"/>
              <w:rPr>
                <w:sz w:val="24"/>
              </w:rPr>
            </w:pPr>
            <w:r w:rsidRPr="00D40D45">
              <w:rPr>
                <w:sz w:val="24"/>
              </w:rPr>
              <w:t xml:space="preserve">Apariţia complicaţiilor sau agravarea semnelor de disfuncţie cardiacă (sindromului de IC, IR , </w:t>
            </w:r>
            <w:r w:rsidR="001D6995" w:rsidRPr="00D40D45">
              <w:rPr>
                <w:sz w:val="24"/>
              </w:rPr>
              <w:t>aritmii cardiacă, pericarditei)</w:t>
            </w:r>
          </w:p>
          <w:p w:rsidR="005A7EAA" w:rsidRPr="00D40D45" w:rsidRDefault="005A7EAA" w:rsidP="00E026B4">
            <w:pPr>
              <w:numPr>
                <w:ilvl w:val="0"/>
                <w:numId w:val="17"/>
              </w:numPr>
              <w:spacing w:after="0"/>
              <w:ind w:left="288"/>
              <w:jc w:val="left"/>
              <w:rPr>
                <w:sz w:val="24"/>
              </w:rPr>
            </w:pPr>
            <w:r w:rsidRPr="00D40D45">
              <w:rPr>
                <w:sz w:val="24"/>
              </w:rPr>
              <w:t>În cazul rezistenţei la tratament sau evoluţie atipică a bolii</w:t>
            </w:r>
            <w:r w:rsidR="001D6995" w:rsidRPr="00D40D45">
              <w:rPr>
                <w:sz w:val="24"/>
              </w:rPr>
              <w:t xml:space="preserve"> pentru reevaluarea pacientului</w:t>
            </w:r>
          </w:p>
          <w:p w:rsidR="005A7EAA" w:rsidRPr="00D40D45" w:rsidRDefault="005A7EAA" w:rsidP="00E026B4">
            <w:pPr>
              <w:numPr>
                <w:ilvl w:val="0"/>
                <w:numId w:val="17"/>
              </w:numPr>
              <w:spacing w:after="0"/>
              <w:ind w:left="288"/>
              <w:jc w:val="left"/>
              <w:rPr>
                <w:sz w:val="24"/>
              </w:rPr>
            </w:pPr>
            <w:r w:rsidRPr="00D40D45">
              <w:rPr>
                <w:sz w:val="24"/>
              </w:rPr>
              <w:t>Comorbidităţile importante (malnutriţie, bronhopneumopatii repetate, stările cu imunitate comp</w:t>
            </w:r>
            <w:r w:rsidR="001D6995" w:rsidRPr="00D40D45">
              <w:rPr>
                <w:sz w:val="24"/>
              </w:rPr>
              <w:t>romisă)</w:t>
            </w:r>
          </w:p>
          <w:p w:rsidR="005A7EAA" w:rsidRPr="00D40D45" w:rsidRDefault="005A7EAA" w:rsidP="00E026B4">
            <w:pPr>
              <w:numPr>
                <w:ilvl w:val="0"/>
                <w:numId w:val="17"/>
              </w:numPr>
              <w:spacing w:after="0"/>
              <w:ind w:left="288"/>
              <w:jc w:val="left"/>
              <w:rPr>
                <w:sz w:val="24"/>
              </w:rPr>
            </w:pPr>
            <w:r w:rsidRPr="00D40D45">
              <w:rPr>
                <w:sz w:val="24"/>
              </w:rPr>
              <w:t>Ineficienţa t</w:t>
            </w:r>
            <w:r w:rsidR="001D6995" w:rsidRPr="00D40D45">
              <w:rPr>
                <w:sz w:val="24"/>
              </w:rPr>
              <w:t>ratamentului specific de durată</w:t>
            </w:r>
          </w:p>
          <w:p w:rsidR="005A7EAA" w:rsidRPr="00D40D45" w:rsidRDefault="005A7EAA" w:rsidP="00E026B4">
            <w:pPr>
              <w:numPr>
                <w:ilvl w:val="0"/>
                <w:numId w:val="17"/>
              </w:numPr>
              <w:spacing w:after="0"/>
              <w:ind w:left="288"/>
              <w:jc w:val="left"/>
              <w:rPr>
                <w:sz w:val="24"/>
              </w:rPr>
            </w:pPr>
            <w:r w:rsidRPr="00D40D45">
              <w:rPr>
                <w:sz w:val="24"/>
              </w:rPr>
              <w:t>Pentru reevaluarea tratamentului iniţiat, inclusiv revizuire</w:t>
            </w:r>
            <w:r w:rsidR="001D6995" w:rsidRPr="00D40D45">
              <w:rPr>
                <w:sz w:val="24"/>
              </w:rPr>
              <w:t>a programului de tratament ş.a.</w:t>
            </w:r>
          </w:p>
          <w:p w:rsidR="005A7EAA" w:rsidRPr="00D40D45" w:rsidRDefault="005A7EAA" w:rsidP="00F01688">
            <w:pPr>
              <w:numPr>
                <w:ilvl w:val="0"/>
                <w:numId w:val="17"/>
              </w:numPr>
              <w:spacing w:after="0"/>
              <w:ind w:left="288"/>
              <w:jc w:val="left"/>
              <w:rPr>
                <w:sz w:val="24"/>
              </w:rPr>
            </w:pPr>
            <w:r w:rsidRPr="00D40D45">
              <w:rPr>
                <w:sz w:val="24"/>
              </w:rPr>
              <w:t>MAV declanşată în prezenţa oricărui factor de risc</w:t>
            </w:r>
          </w:p>
          <w:p w:rsidR="005A7EAA" w:rsidRPr="00D40D45" w:rsidRDefault="00F01688" w:rsidP="00E026B4">
            <w:pPr>
              <w:spacing w:after="0"/>
              <w:ind w:left="-72"/>
              <w:jc w:val="left"/>
              <w:rPr>
                <w:sz w:val="24"/>
              </w:rPr>
            </w:pPr>
            <w:r w:rsidRPr="00D40D45">
              <w:rPr>
                <w:i/>
                <w:sz w:val="24"/>
              </w:rPr>
              <w:t>Notă</w:t>
            </w:r>
            <w:r w:rsidRPr="00D40D45">
              <w:rPr>
                <w:sz w:val="24"/>
              </w:rPr>
              <w:t>:</w:t>
            </w:r>
            <w:r w:rsidR="005A7EAA" w:rsidRPr="00D40D45">
              <w:rPr>
                <w:sz w:val="24"/>
              </w:rPr>
              <w:t>* Orice suspiciune de MAV la copil de orice vârstă necesită spitalizare într-o unitate spitalicească specializată de pediatrie cu consultul obligatoriu al pediatrului cardiolog [5,11,29]</w:t>
            </w:r>
          </w:p>
          <w:p w:rsidR="0089679D" w:rsidRPr="00D40D45" w:rsidRDefault="005A7EAA" w:rsidP="0089679D">
            <w:pPr>
              <w:spacing w:after="0"/>
              <w:rPr>
                <w:b/>
                <w:sz w:val="24"/>
              </w:rPr>
            </w:pPr>
            <w:r w:rsidRPr="00D40D45">
              <w:rPr>
                <w:sz w:val="24"/>
              </w:rPr>
              <w:t>**</w:t>
            </w:r>
            <w:r w:rsidRPr="00D40D45">
              <w:rPr>
                <w:b/>
                <w:sz w:val="24"/>
              </w:rPr>
              <w:t xml:space="preserve"> </w:t>
            </w:r>
            <w:r w:rsidRPr="00D40D45">
              <w:rPr>
                <w:sz w:val="24"/>
              </w:rPr>
              <w:t xml:space="preserve">Nou-născuţii, sugarii şi copiii cu imunodeficienţe cunoscute au risc crescut de SMS, deaceea necesită spitalizare primară în unităţile SATI. </w:t>
            </w:r>
          </w:p>
        </w:tc>
      </w:tr>
      <w:tr w:rsidR="0089679D" w:rsidRPr="00D40D45" w:rsidTr="0089679D">
        <w:trPr>
          <w:trHeight w:val="225"/>
        </w:trPr>
        <w:tc>
          <w:tcPr>
            <w:tcW w:w="10456" w:type="dxa"/>
            <w:tcBorders>
              <w:top w:val="single" w:sz="4" w:space="0" w:color="auto"/>
              <w:left w:val="nil"/>
              <w:right w:val="nil"/>
            </w:tcBorders>
          </w:tcPr>
          <w:p w:rsidR="0089679D" w:rsidRPr="00D40D45" w:rsidRDefault="0089679D" w:rsidP="0089679D">
            <w:pPr>
              <w:spacing w:after="0"/>
              <w:rPr>
                <w:b/>
                <w:sz w:val="24"/>
              </w:rPr>
            </w:pPr>
          </w:p>
        </w:tc>
      </w:tr>
      <w:tr w:rsidR="005A7EAA" w:rsidRPr="00D40D45" w:rsidTr="0089679D">
        <w:tc>
          <w:tcPr>
            <w:tcW w:w="10456" w:type="dxa"/>
          </w:tcPr>
          <w:p w:rsidR="005A7EAA" w:rsidRPr="00D40D45" w:rsidRDefault="005A7EAA" w:rsidP="00E026B4">
            <w:pPr>
              <w:spacing w:after="0"/>
              <w:jc w:val="left"/>
              <w:rPr>
                <w:i/>
                <w:sz w:val="24"/>
              </w:rPr>
            </w:pPr>
            <w:r w:rsidRPr="00D40D45">
              <w:rPr>
                <w:b/>
                <w:sz w:val="24"/>
              </w:rPr>
              <w:t xml:space="preserve">Caseta 21. </w:t>
            </w:r>
            <w:r w:rsidRPr="00D40D45">
              <w:rPr>
                <w:i/>
                <w:sz w:val="24"/>
              </w:rPr>
              <w:t>Criteriile de spitalizare în SATI a pacienţilor cu MAV  forma fulminantă</w:t>
            </w:r>
          </w:p>
          <w:p w:rsidR="005A7EAA" w:rsidRPr="00D40D45" w:rsidRDefault="005A7EAA" w:rsidP="00E026B4">
            <w:pPr>
              <w:numPr>
                <w:ilvl w:val="0"/>
                <w:numId w:val="18"/>
              </w:numPr>
              <w:spacing w:after="0"/>
              <w:ind w:left="288"/>
              <w:jc w:val="left"/>
              <w:rPr>
                <w:sz w:val="24"/>
              </w:rPr>
            </w:pPr>
            <w:r w:rsidRPr="00D40D45">
              <w:rPr>
                <w:sz w:val="24"/>
              </w:rPr>
              <w:t xml:space="preserve">Afectarea cardiacă severă (semne de IC severă, pericardită, aritmii majore, şoc cardiogen) </w:t>
            </w:r>
          </w:p>
          <w:p w:rsidR="005A7EAA" w:rsidRPr="00D40D45" w:rsidRDefault="005A7EAA" w:rsidP="00E026B4">
            <w:pPr>
              <w:numPr>
                <w:ilvl w:val="0"/>
                <w:numId w:val="18"/>
              </w:numPr>
              <w:spacing w:after="0"/>
              <w:ind w:left="288"/>
              <w:jc w:val="left"/>
              <w:rPr>
                <w:sz w:val="24"/>
              </w:rPr>
            </w:pPr>
            <w:r w:rsidRPr="00D40D45">
              <w:rPr>
                <w:sz w:val="24"/>
              </w:rPr>
              <w:t xml:space="preserve">Manifestări neurologice (stare confuză, copil somnolent, convulsii) </w:t>
            </w:r>
          </w:p>
          <w:p w:rsidR="005A7EAA" w:rsidRPr="00D40D45" w:rsidRDefault="005A7EAA" w:rsidP="00E026B4">
            <w:pPr>
              <w:numPr>
                <w:ilvl w:val="0"/>
                <w:numId w:val="18"/>
              </w:numPr>
              <w:spacing w:after="0"/>
              <w:ind w:left="288"/>
              <w:jc w:val="left"/>
              <w:rPr>
                <w:sz w:val="24"/>
              </w:rPr>
            </w:pPr>
            <w:r w:rsidRPr="00D40D45">
              <w:rPr>
                <w:sz w:val="24"/>
              </w:rPr>
              <w:t>Tahipnee (FR&gt;40/minut)</w:t>
            </w:r>
          </w:p>
          <w:p w:rsidR="005A7EAA" w:rsidRPr="00D40D45" w:rsidRDefault="005A7EAA" w:rsidP="00E026B4">
            <w:pPr>
              <w:numPr>
                <w:ilvl w:val="0"/>
                <w:numId w:val="18"/>
              </w:numPr>
              <w:spacing w:after="0"/>
              <w:ind w:left="288"/>
              <w:jc w:val="left"/>
              <w:rPr>
                <w:sz w:val="24"/>
              </w:rPr>
            </w:pPr>
            <w:r w:rsidRPr="00D40D45">
              <w:rPr>
                <w:sz w:val="24"/>
              </w:rPr>
              <w:t>Necesitatea ventilaţiei asistate</w:t>
            </w:r>
          </w:p>
          <w:p w:rsidR="005A7EAA" w:rsidRPr="00D40D45" w:rsidRDefault="005A7EAA" w:rsidP="00E026B4">
            <w:pPr>
              <w:numPr>
                <w:ilvl w:val="0"/>
                <w:numId w:val="18"/>
              </w:numPr>
              <w:spacing w:after="0"/>
              <w:ind w:left="288"/>
              <w:jc w:val="left"/>
              <w:rPr>
                <w:sz w:val="24"/>
              </w:rPr>
            </w:pPr>
            <w:r w:rsidRPr="00D40D45">
              <w:rPr>
                <w:sz w:val="24"/>
              </w:rPr>
              <w:t>Hipotensiune</w:t>
            </w:r>
          </w:p>
          <w:p w:rsidR="005A7EAA" w:rsidRPr="00D40D45" w:rsidRDefault="005A7EAA" w:rsidP="00E026B4">
            <w:pPr>
              <w:numPr>
                <w:ilvl w:val="0"/>
                <w:numId w:val="18"/>
              </w:numPr>
              <w:spacing w:after="0"/>
              <w:ind w:left="288"/>
              <w:jc w:val="left"/>
              <w:rPr>
                <w:sz w:val="24"/>
              </w:rPr>
            </w:pPr>
            <w:r w:rsidRPr="00D40D45">
              <w:rPr>
                <w:sz w:val="24"/>
              </w:rPr>
              <w:t>Tahicardia excesivă, neadecvată febrei</w:t>
            </w:r>
          </w:p>
          <w:p w:rsidR="005A7EAA" w:rsidRPr="00D40D45" w:rsidRDefault="005A7EAA" w:rsidP="00E026B4">
            <w:pPr>
              <w:numPr>
                <w:ilvl w:val="0"/>
                <w:numId w:val="18"/>
              </w:numPr>
              <w:spacing w:after="0"/>
              <w:ind w:left="288"/>
              <w:jc w:val="left"/>
              <w:rPr>
                <w:sz w:val="24"/>
              </w:rPr>
            </w:pPr>
            <w:r w:rsidRPr="00D40D45">
              <w:rPr>
                <w:sz w:val="24"/>
              </w:rPr>
              <w:t>Hiperpirexia (temperatura corporală &gt;39ºC)</w:t>
            </w:r>
          </w:p>
          <w:p w:rsidR="005A7EAA" w:rsidRPr="00D40D45" w:rsidRDefault="005A7EAA" w:rsidP="00E026B4">
            <w:pPr>
              <w:numPr>
                <w:ilvl w:val="0"/>
                <w:numId w:val="18"/>
              </w:numPr>
              <w:spacing w:after="0"/>
              <w:ind w:left="288"/>
              <w:jc w:val="left"/>
              <w:rPr>
                <w:sz w:val="24"/>
              </w:rPr>
            </w:pPr>
            <w:r w:rsidRPr="00D40D45">
              <w:rPr>
                <w:sz w:val="24"/>
              </w:rPr>
              <w:t>Manifestări renale (oligurie, insuficienţă renală)</w:t>
            </w:r>
          </w:p>
        </w:tc>
      </w:tr>
    </w:tbl>
    <w:p w:rsidR="005A7EAA" w:rsidRPr="00D40D45" w:rsidRDefault="005A7EAA" w:rsidP="00CF1B73">
      <w:pPr>
        <w:pStyle w:val="4"/>
        <w:spacing w:before="0" w:after="0"/>
        <w:rPr>
          <w:i/>
          <w:sz w:val="24"/>
          <w:szCs w:val="24"/>
        </w:rPr>
      </w:pPr>
      <w:bookmarkStart w:id="51" w:name="_Toc191166962"/>
      <w:bookmarkStart w:id="52" w:name="_Toc198354856"/>
      <w:bookmarkStart w:id="53" w:name="_Toc279331600"/>
      <w:r w:rsidRPr="00D40D45">
        <w:rPr>
          <w:i/>
          <w:sz w:val="24"/>
          <w:szCs w:val="24"/>
        </w:rPr>
        <w:lastRenderedPageBreak/>
        <w:t>C.2.2.6 Tratament</w:t>
      </w:r>
      <w:bookmarkEnd w:id="51"/>
      <w:bookmarkEnd w:id="52"/>
      <w:bookmarkEnd w:id="53"/>
    </w:p>
    <w:p w:rsidR="009B43F3" w:rsidRPr="00D40D45" w:rsidRDefault="009B43F3" w:rsidP="00CF1B73">
      <w:pPr>
        <w:spacing w:after="0"/>
        <w:ind w:left="-993"/>
        <w:rPr>
          <w:sz w:val="24"/>
        </w:rPr>
      </w:pPr>
      <w:r w:rsidRPr="00D40D45">
        <w:rPr>
          <w:b/>
          <w:sz w:val="24"/>
        </w:rPr>
        <w:t>NOTĂ</w:t>
      </w:r>
      <w:r w:rsidRPr="00D40D45">
        <w:rPr>
          <w:sz w:val="24"/>
        </w:rPr>
        <w:t xml:space="preserve"> Produsele neînregistrate în Nomenclatorul de Stat al medicamentelor vor fi marcate cu asterisc (*) şi însoţite de o argumentare corespunzătoare pentru includerea lor în protocol.</w:t>
      </w:r>
    </w:p>
    <w:p w:rsidR="005A7EAA" w:rsidRPr="00D40D45" w:rsidRDefault="005A7EAA" w:rsidP="00CF1B73">
      <w:pPr>
        <w:spacing w:after="0"/>
        <w:rPr>
          <w:rFonts w:eastAsia="HFFDH C+ A Caslon Pro"/>
          <w:i/>
          <w:sz w:val="24"/>
        </w:rPr>
      </w:pPr>
      <w:r w:rsidRPr="00D40D45">
        <w:rPr>
          <w:rFonts w:eastAsia="HFFDH C+ A Caslon Pro"/>
          <w:b/>
          <w:sz w:val="24"/>
        </w:rPr>
        <w:t xml:space="preserve">Tabelul 1. </w:t>
      </w:r>
      <w:r w:rsidRPr="00D40D45">
        <w:rPr>
          <w:rFonts w:eastAsia="HFFDH C+ A Caslon Pro"/>
          <w:i/>
          <w:sz w:val="24"/>
        </w:rPr>
        <w:t>Gradul de evidenţă</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3"/>
        <w:gridCol w:w="6583"/>
      </w:tblGrid>
      <w:tr w:rsidR="005A7EAA" w:rsidRPr="00D40D45" w:rsidTr="0089679D">
        <w:tc>
          <w:tcPr>
            <w:tcW w:w="3873" w:type="dxa"/>
            <w:shd w:val="clear" w:color="auto" w:fill="D9D9D9"/>
            <w:vAlign w:val="center"/>
          </w:tcPr>
          <w:p w:rsidR="005A7EAA" w:rsidRPr="00D40D45" w:rsidRDefault="005A7EAA" w:rsidP="00E026B4">
            <w:pPr>
              <w:jc w:val="center"/>
              <w:rPr>
                <w:b/>
                <w:sz w:val="24"/>
              </w:rPr>
            </w:pPr>
            <w:r w:rsidRPr="00D40D45">
              <w:rPr>
                <w:b/>
                <w:sz w:val="24"/>
              </w:rPr>
              <w:t>Clase de evidenţă</w:t>
            </w:r>
          </w:p>
        </w:tc>
        <w:tc>
          <w:tcPr>
            <w:tcW w:w="6583" w:type="dxa"/>
            <w:shd w:val="clear" w:color="auto" w:fill="D9D9D9"/>
            <w:vAlign w:val="center"/>
          </w:tcPr>
          <w:p w:rsidR="005A7EAA" w:rsidRPr="00D40D45" w:rsidRDefault="005A7EAA" w:rsidP="00E026B4">
            <w:pPr>
              <w:jc w:val="center"/>
              <w:rPr>
                <w:rFonts w:eastAsia="HFFDH C+ A Caslon Pro"/>
                <w:b/>
                <w:sz w:val="24"/>
              </w:rPr>
            </w:pPr>
            <w:r w:rsidRPr="00D40D45">
              <w:rPr>
                <w:rFonts w:eastAsia="HFFDH C+ A Caslon Pro"/>
                <w:b/>
                <w:sz w:val="24"/>
              </w:rPr>
              <w:t>Interpretare</w:t>
            </w:r>
          </w:p>
        </w:tc>
      </w:tr>
      <w:tr w:rsidR="005A7EAA" w:rsidRPr="00D40D45" w:rsidTr="0089679D">
        <w:tc>
          <w:tcPr>
            <w:tcW w:w="3873" w:type="dxa"/>
          </w:tcPr>
          <w:p w:rsidR="005A7EAA" w:rsidRPr="00D40D45" w:rsidRDefault="005A7EAA" w:rsidP="0089679D">
            <w:pPr>
              <w:spacing w:after="0"/>
              <w:rPr>
                <w:rFonts w:eastAsia="HFFDH C+ A Caslon Pro"/>
                <w:b/>
                <w:sz w:val="24"/>
              </w:rPr>
            </w:pPr>
            <w:r w:rsidRPr="00D40D45">
              <w:rPr>
                <w:b/>
                <w:sz w:val="24"/>
              </w:rPr>
              <w:t>Clasa I</w:t>
            </w:r>
          </w:p>
        </w:tc>
        <w:tc>
          <w:tcPr>
            <w:tcW w:w="6583" w:type="dxa"/>
          </w:tcPr>
          <w:p w:rsidR="005A7EAA" w:rsidRPr="00D40D45" w:rsidRDefault="005A7EAA" w:rsidP="0089679D">
            <w:pPr>
              <w:spacing w:after="0"/>
              <w:rPr>
                <w:rFonts w:eastAsia="HFFDH C+ A Caslon Pro"/>
                <w:sz w:val="24"/>
              </w:rPr>
            </w:pPr>
            <w:r w:rsidRPr="00D40D45">
              <w:rPr>
                <w:sz w:val="24"/>
              </w:rPr>
              <w:t>Tratamentul este util şi eficient</w:t>
            </w:r>
          </w:p>
        </w:tc>
      </w:tr>
      <w:tr w:rsidR="005A7EAA" w:rsidRPr="00D40D45" w:rsidTr="0089679D">
        <w:tc>
          <w:tcPr>
            <w:tcW w:w="3873" w:type="dxa"/>
          </w:tcPr>
          <w:p w:rsidR="005A7EAA" w:rsidRPr="00D40D45" w:rsidRDefault="005A7EAA" w:rsidP="0089679D">
            <w:pPr>
              <w:spacing w:after="0"/>
              <w:rPr>
                <w:rFonts w:eastAsia="HFFDH C+ A Caslon Pro"/>
                <w:b/>
                <w:sz w:val="24"/>
              </w:rPr>
            </w:pPr>
            <w:r w:rsidRPr="00D40D45">
              <w:rPr>
                <w:b/>
                <w:sz w:val="24"/>
              </w:rPr>
              <w:t>Clasa II</w:t>
            </w:r>
          </w:p>
        </w:tc>
        <w:tc>
          <w:tcPr>
            <w:tcW w:w="6583" w:type="dxa"/>
          </w:tcPr>
          <w:p w:rsidR="005A7EAA" w:rsidRPr="00D40D45" w:rsidRDefault="005A7EAA" w:rsidP="0089679D">
            <w:pPr>
              <w:spacing w:after="0"/>
              <w:rPr>
                <w:sz w:val="24"/>
              </w:rPr>
            </w:pPr>
            <w:r w:rsidRPr="00D40D45">
              <w:rPr>
                <w:sz w:val="24"/>
              </w:rPr>
              <w:t>Evidenţă ambiguă sau divergenţă de opinii privitor la eficacitatea sau utilitatea tratamentului</w:t>
            </w:r>
          </w:p>
        </w:tc>
      </w:tr>
      <w:tr w:rsidR="005A7EAA" w:rsidRPr="00D40D45" w:rsidTr="0089679D">
        <w:tc>
          <w:tcPr>
            <w:tcW w:w="3873" w:type="dxa"/>
          </w:tcPr>
          <w:p w:rsidR="005A7EAA" w:rsidRPr="00D40D45" w:rsidRDefault="005A7EAA" w:rsidP="0089679D">
            <w:pPr>
              <w:spacing w:after="0"/>
              <w:rPr>
                <w:rFonts w:eastAsia="HFFDH C+ A Caslon Pro"/>
                <w:b/>
                <w:sz w:val="24"/>
              </w:rPr>
            </w:pPr>
            <w:r w:rsidRPr="00D40D45">
              <w:rPr>
                <w:b/>
                <w:sz w:val="24"/>
              </w:rPr>
              <w:t>Clasa IIa</w:t>
            </w:r>
          </w:p>
        </w:tc>
        <w:tc>
          <w:tcPr>
            <w:tcW w:w="6583" w:type="dxa"/>
          </w:tcPr>
          <w:p w:rsidR="005A7EAA" w:rsidRPr="00D40D45" w:rsidRDefault="005A7EAA" w:rsidP="0089679D">
            <w:pPr>
              <w:spacing w:after="0"/>
              <w:rPr>
                <w:rFonts w:eastAsia="HFFDH C+ A Caslon Pro"/>
                <w:sz w:val="24"/>
              </w:rPr>
            </w:pPr>
            <w:r w:rsidRPr="00D40D45">
              <w:rPr>
                <w:sz w:val="24"/>
              </w:rPr>
              <w:t>Evidenţă predominant în favoarea tratamentului</w:t>
            </w:r>
          </w:p>
        </w:tc>
      </w:tr>
      <w:tr w:rsidR="005A7EAA" w:rsidRPr="00D40D45" w:rsidTr="0089679D">
        <w:tc>
          <w:tcPr>
            <w:tcW w:w="3873" w:type="dxa"/>
          </w:tcPr>
          <w:p w:rsidR="005A7EAA" w:rsidRPr="00D40D45" w:rsidRDefault="005A7EAA" w:rsidP="0089679D">
            <w:pPr>
              <w:spacing w:after="0"/>
              <w:rPr>
                <w:b/>
                <w:sz w:val="24"/>
              </w:rPr>
            </w:pPr>
            <w:r w:rsidRPr="00D40D45">
              <w:rPr>
                <w:b/>
                <w:sz w:val="24"/>
              </w:rPr>
              <w:t>Clasa IIb</w:t>
            </w:r>
          </w:p>
        </w:tc>
        <w:tc>
          <w:tcPr>
            <w:tcW w:w="6583" w:type="dxa"/>
          </w:tcPr>
          <w:p w:rsidR="005A7EAA" w:rsidRPr="00D40D45" w:rsidRDefault="005A7EAA" w:rsidP="0089679D">
            <w:pPr>
              <w:spacing w:after="0"/>
              <w:rPr>
                <w:rFonts w:eastAsia="HFFDH C+ A Caslon Pro"/>
                <w:sz w:val="24"/>
              </w:rPr>
            </w:pPr>
            <w:r w:rsidRPr="00D40D45">
              <w:rPr>
                <w:sz w:val="24"/>
              </w:rPr>
              <w:t>Utilitatea şi eficacitatea tratamentului este insuficient demonstrată</w:t>
            </w:r>
          </w:p>
        </w:tc>
      </w:tr>
      <w:tr w:rsidR="005A7EAA" w:rsidRPr="00D40D45" w:rsidTr="0089679D">
        <w:tc>
          <w:tcPr>
            <w:tcW w:w="3873" w:type="dxa"/>
            <w:tcBorders>
              <w:bottom w:val="single" w:sz="4" w:space="0" w:color="auto"/>
            </w:tcBorders>
          </w:tcPr>
          <w:p w:rsidR="005A7EAA" w:rsidRPr="00D40D45" w:rsidRDefault="005A7EAA" w:rsidP="0089679D">
            <w:pPr>
              <w:spacing w:after="0"/>
              <w:rPr>
                <w:b/>
                <w:sz w:val="24"/>
              </w:rPr>
            </w:pPr>
            <w:r w:rsidRPr="00D40D45">
              <w:rPr>
                <w:b/>
                <w:sz w:val="24"/>
              </w:rPr>
              <w:t>Clasa III</w:t>
            </w:r>
          </w:p>
        </w:tc>
        <w:tc>
          <w:tcPr>
            <w:tcW w:w="6583" w:type="dxa"/>
            <w:tcBorders>
              <w:bottom w:val="single" w:sz="4" w:space="0" w:color="auto"/>
            </w:tcBorders>
          </w:tcPr>
          <w:p w:rsidR="005A7EAA" w:rsidRPr="00D40D45" w:rsidRDefault="005A7EAA" w:rsidP="0089679D">
            <w:pPr>
              <w:spacing w:after="0"/>
              <w:rPr>
                <w:rFonts w:eastAsia="HFFDH C+ A Caslon Pro"/>
                <w:sz w:val="24"/>
              </w:rPr>
            </w:pPr>
            <w:r w:rsidRPr="00D40D45">
              <w:rPr>
                <w:sz w:val="24"/>
              </w:rPr>
              <w:t>Evidenţa existentă pledează pentru ineficacitatea tratamentului</w:t>
            </w:r>
          </w:p>
        </w:tc>
      </w:tr>
      <w:tr w:rsidR="005A7EAA" w:rsidRPr="00D40D45" w:rsidTr="0089679D">
        <w:tc>
          <w:tcPr>
            <w:tcW w:w="3873" w:type="dxa"/>
            <w:shd w:val="clear" w:color="auto" w:fill="D9D9D9"/>
          </w:tcPr>
          <w:p w:rsidR="005A7EAA" w:rsidRPr="00D40D45" w:rsidRDefault="005A7EAA" w:rsidP="0089679D">
            <w:pPr>
              <w:spacing w:after="0"/>
              <w:jc w:val="center"/>
              <w:rPr>
                <w:b/>
                <w:sz w:val="24"/>
              </w:rPr>
            </w:pPr>
            <w:r w:rsidRPr="00D40D45">
              <w:rPr>
                <w:b/>
                <w:sz w:val="24"/>
              </w:rPr>
              <w:t>Nivele de evidenţă</w:t>
            </w:r>
          </w:p>
        </w:tc>
        <w:tc>
          <w:tcPr>
            <w:tcW w:w="6583" w:type="dxa"/>
            <w:shd w:val="clear" w:color="auto" w:fill="D9D9D9"/>
          </w:tcPr>
          <w:p w:rsidR="005A7EAA" w:rsidRPr="00D40D45" w:rsidRDefault="005A7EAA" w:rsidP="0089679D">
            <w:pPr>
              <w:spacing w:after="0"/>
              <w:jc w:val="center"/>
              <w:rPr>
                <w:sz w:val="24"/>
              </w:rPr>
            </w:pPr>
            <w:r w:rsidRPr="00D40D45">
              <w:rPr>
                <w:rFonts w:eastAsia="HFFDH C+ A Caslon Pro"/>
                <w:b/>
                <w:sz w:val="24"/>
              </w:rPr>
              <w:t>Interpretare</w:t>
            </w:r>
          </w:p>
        </w:tc>
      </w:tr>
      <w:tr w:rsidR="005A7EAA" w:rsidRPr="00D40D45" w:rsidTr="0089679D">
        <w:tc>
          <w:tcPr>
            <w:tcW w:w="3873" w:type="dxa"/>
          </w:tcPr>
          <w:p w:rsidR="005A7EAA" w:rsidRPr="00D40D45" w:rsidRDefault="005A7EAA" w:rsidP="0089679D">
            <w:pPr>
              <w:spacing w:after="0"/>
              <w:rPr>
                <w:b/>
                <w:sz w:val="24"/>
              </w:rPr>
            </w:pPr>
            <w:r w:rsidRPr="00D40D45">
              <w:rPr>
                <w:b/>
                <w:sz w:val="24"/>
              </w:rPr>
              <w:t>Nivelul A</w:t>
            </w:r>
          </w:p>
        </w:tc>
        <w:tc>
          <w:tcPr>
            <w:tcW w:w="6583" w:type="dxa"/>
          </w:tcPr>
          <w:p w:rsidR="005A7EAA" w:rsidRPr="00D40D45" w:rsidRDefault="005A7EAA" w:rsidP="0089679D">
            <w:pPr>
              <w:spacing w:after="0"/>
              <w:rPr>
                <w:sz w:val="24"/>
              </w:rPr>
            </w:pPr>
            <w:r w:rsidRPr="00D40D45">
              <w:rPr>
                <w:sz w:val="24"/>
              </w:rPr>
              <w:t>Date sunt adunate din studii randomizate multiple</w:t>
            </w:r>
          </w:p>
        </w:tc>
      </w:tr>
      <w:tr w:rsidR="005A7EAA" w:rsidRPr="00D40D45" w:rsidTr="0089679D">
        <w:tc>
          <w:tcPr>
            <w:tcW w:w="3873" w:type="dxa"/>
          </w:tcPr>
          <w:p w:rsidR="005A7EAA" w:rsidRPr="00D40D45" w:rsidRDefault="005A7EAA" w:rsidP="0089679D">
            <w:pPr>
              <w:spacing w:after="0"/>
              <w:rPr>
                <w:b/>
                <w:sz w:val="24"/>
              </w:rPr>
            </w:pPr>
            <w:r w:rsidRPr="00D40D45">
              <w:rPr>
                <w:b/>
                <w:sz w:val="24"/>
              </w:rPr>
              <w:t>Nivelul B</w:t>
            </w:r>
          </w:p>
        </w:tc>
        <w:tc>
          <w:tcPr>
            <w:tcW w:w="6583" w:type="dxa"/>
          </w:tcPr>
          <w:p w:rsidR="005A7EAA" w:rsidRPr="00D40D45" w:rsidRDefault="005A7EAA" w:rsidP="0089679D">
            <w:pPr>
              <w:spacing w:after="0"/>
              <w:rPr>
                <w:sz w:val="24"/>
              </w:rPr>
            </w:pPr>
            <w:r w:rsidRPr="00D40D45">
              <w:rPr>
                <w:sz w:val="24"/>
              </w:rPr>
              <w:t>Date din studii randomizate unice sau studii non-randomizate</w:t>
            </w:r>
          </w:p>
        </w:tc>
      </w:tr>
      <w:tr w:rsidR="005A7EAA" w:rsidRPr="00D40D45" w:rsidTr="0089679D">
        <w:tc>
          <w:tcPr>
            <w:tcW w:w="3873" w:type="dxa"/>
          </w:tcPr>
          <w:p w:rsidR="005A7EAA" w:rsidRPr="00D40D45" w:rsidRDefault="005A7EAA" w:rsidP="0089679D">
            <w:pPr>
              <w:spacing w:after="0"/>
              <w:rPr>
                <w:b/>
                <w:sz w:val="24"/>
              </w:rPr>
            </w:pPr>
            <w:r w:rsidRPr="00D40D45">
              <w:rPr>
                <w:b/>
                <w:sz w:val="24"/>
              </w:rPr>
              <w:t>Nivelul C</w:t>
            </w:r>
          </w:p>
        </w:tc>
        <w:tc>
          <w:tcPr>
            <w:tcW w:w="6583" w:type="dxa"/>
          </w:tcPr>
          <w:p w:rsidR="005A7EAA" w:rsidRPr="00D40D45" w:rsidRDefault="005A7EAA" w:rsidP="0089679D">
            <w:pPr>
              <w:spacing w:after="0"/>
              <w:rPr>
                <w:sz w:val="24"/>
              </w:rPr>
            </w:pPr>
            <w:r w:rsidRPr="00D40D45">
              <w:rPr>
                <w:sz w:val="24"/>
              </w:rPr>
              <w:t>Opinie comună a experţilor</w:t>
            </w:r>
          </w:p>
        </w:tc>
      </w:tr>
    </w:tbl>
    <w:p w:rsidR="005A7EAA" w:rsidRPr="00D40D45" w:rsidRDefault="005A7EAA" w:rsidP="00CF1B73">
      <w:pPr>
        <w:spacing w:after="0"/>
        <w:rPr>
          <w:sz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tblGrid>
      <w:tr w:rsidR="005A7EAA" w:rsidRPr="00D40D45" w:rsidTr="0089679D">
        <w:tc>
          <w:tcPr>
            <w:tcW w:w="10456" w:type="dxa"/>
          </w:tcPr>
          <w:p w:rsidR="005A7EAA" w:rsidRPr="00D40D45" w:rsidRDefault="005A7EAA" w:rsidP="0089679D">
            <w:pPr>
              <w:pStyle w:val="CM91"/>
              <w:rPr>
                <w:rFonts w:ascii="Times New Roman" w:hAnsi="Times New Roman" w:cs="Times New Roman"/>
                <w:b/>
                <w:bCs/>
                <w:i/>
                <w:iCs/>
                <w:lang w:val="ro-RO"/>
              </w:rPr>
            </w:pPr>
            <w:r w:rsidRPr="00D40D45">
              <w:rPr>
                <w:rFonts w:ascii="Times New Roman" w:hAnsi="Times New Roman" w:cs="Times New Roman"/>
                <w:b/>
                <w:bCs/>
                <w:iCs/>
                <w:lang w:val="ro-RO"/>
              </w:rPr>
              <w:t xml:space="preserve">Caseta 22.  </w:t>
            </w:r>
            <w:r w:rsidRPr="00D40D45">
              <w:rPr>
                <w:rFonts w:ascii="Times New Roman" w:hAnsi="Times New Roman" w:cs="Times New Roman"/>
                <w:bCs/>
                <w:i/>
                <w:iCs/>
                <w:lang w:val="ro-RO"/>
              </w:rPr>
              <w:t>Principiile de tratament în  MAV</w:t>
            </w:r>
            <w:r w:rsidRPr="00D40D45">
              <w:rPr>
                <w:rFonts w:ascii="Times New Roman" w:hAnsi="Times New Roman" w:cs="Times New Roman"/>
                <w:bCs/>
                <w:iCs/>
                <w:lang w:val="ro-RO"/>
              </w:rPr>
              <w:t xml:space="preserve"> </w:t>
            </w:r>
            <w:r w:rsidRPr="00D40D45">
              <w:rPr>
                <w:rFonts w:ascii="Times New Roman" w:hAnsi="Times New Roman" w:cs="Times New Roman"/>
                <w:bCs/>
                <w:i/>
                <w:iCs/>
                <w:lang w:val="ro-RO"/>
              </w:rPr>
              <w:t>la copil</w:t>
            </w:r>
          </w:p>
          <w:p w:rsidR="005A7EAA" w:rsidRPr="00D40D45" w:rsidRDefault="005A7EAA" w:rsidP="0089679D">
            <w:pPr>
              <w:spacing w:after="0"/>
              <w:rPr>
                <w:sz w:val="24"/>
              </w:rPr>
            </w:pPr>
            <w:r w:rsidRPr="00D40D45">
              <w:rPr>
                <w:sz w:val="24"/>
              </w:rPr>
              <w:t xml:space="preserve">Nu sunt date suficiente de a bazate pe dovezi în sprijinul tratamentului standard specific al MAV la copii. Tratamentul medicamentos şi tehnicile invazive este bazat pe rezolvarea sindromului de IC acută, IC cronică (vezi PCN </w:t>
            </w:r>
            <w:r w:rsidRPr="00D40D45">
              <w:rPr>
                <w:i/>
                <w:sz w:val="24"/>
              </w:rPr>
              <w:t>Insuficienţa cardiacă cronică la copii</w:t>
            </w:r>
            <w:r w:rsidRPr="00D40D45">
              <w:rPr>
                <w:sz w:val="24"/>
              </w:rPr>
              <w:t>), a disfuncţiei VS. Recomandările actuale sunt bazate pe studii randomizate unice, studii nerandomizate de cohortă, opinia experţ</w:t>
            </w:r>
            <w:r w:rsidR="00F01688" w:rsidRPr="00D40D45">
              <w:rPr>
                <w:sz w:val="24"/>
              </w:rPr>
              <w:t>ilor (Nivel B şi C; clasa II, II</w:t>
            </w:r>
            <w:r w:rsidRPr="00D40D45">
              <w:rPr>
                <w:sz w:val="24"/>
              </w:rPr>
              <w:t xml:space="preserve">a şi IIb) [4]. </w:t>
            </w:r>
          </w:p>
          <w:p w:rsidR="005A7EAA" w:rsidRPr="00D40D45" w:rsidRDefault="005A7EAA" w:rsidP="0089679D">
            <w:pPr>
              <w:spacing w:after="0"/>
              <w:ind w:firstLine="360"/>
              <w:rPr>
                <w:sz w:val="24"/>
              </w:rPr>
            </w:pPr>
            <w:r w:rsidRPr="00D40D45">
              <w:rPr>
                <w:i/>
                <w:sz w:val="24"/>
              </w:rPr>
              <w:t xml:space="preserve">Scopul şi obiectivele tratamentului </w:t>
            </w:r>
            <w:r w:rsidRPr="00D40D45">
              <w:rPr>
                <w:sz w:val="24"/>
              </w:rPr>
              <w:t xml:space="preserve">sunt de a menţine debitul, funcţia cardiacă, asigurând organe şi ţesuturle cu oxigen şi substanţe nutritive necesare, minimalizând în acelaş timp injuria cardiacă. </w:t>
            </w:r>
          </w:p>
          <w:p w:rsidR="005A7EAA" w:rsidRPr="00D40D45" w:rsidRDefault="005A7EAA" w:rsidP="0089679D">
            <w:pPr>
              <w:spacing w:after="0"/>
              <w:ind w:firstLine="360"/>
              <w:rPr>
                <w:i/>
                <w:sz w:val="24"/>
              </w:rPr>
            </w:pPr>
            <w:r w:rsidRPr="00D40D45">
              <w:rPr>
                <w:i/>
                <w:sz w:val="24"/>
              </w:rPr>
              <w:t>Tratament nonfarmacologic:</w:t>
            </w:r>
          </w:p>
          <w:p w:rsidR="005A7EAA" w:rsidRPr="00D40D45" w:rsidRDefault="00F01688" w:rsidP="00E026B4">
            <w:pPr>
              <w:spacing w:after="0"/>
              <w:ind w:left="-72"/>
              <w:rPr>
                <w:sz w:val="24"/>
              </w:rPr>
            </w:pPr>
            <w:r w:rsidRPr="00D40D45">
              <w:rPr>
                <w:sz w:val="24"/>
              </w:rPr>
              <w:t xml:space="preserve"> • R</w:t>
            </w:r>
            <w:r w:rsidR="005A7EAA" w:rsidRPr="00D40D45">
              <w:rPr>
                <w:sz w:val="24"/>
              </w:rPr>
              <w:t>egim (cu limitarea efortului fizice, pe durată în mod individual, dar nu mai puţin de 2 săptămani)</w:t>
            </w:r>
          </w:p>
          <w:p w:rsidR="005A7EAA" w:rsidRPr="00D40D45" w:rsidRDefault="00F01688" w:rsidP="00E026B4">
            <w:pPr>
              <w:spacing w:after="0"/>
              <w:ind w:left="-72"/>
              <w:jc w:val="left"/>
              <w:rPr>
                <w:sz w:val="24"/>
              </w:rPr>
            </w:pPr>
            <w:r w:rsidRPr="00D40D45">
              <w:rPr>
                <w:sz w:val="24"/>
              </w:rPr>
              <w:t>• Dietă</w:t>
            </w:r>
            <w:r w:rsidR="005A7EAA" w:rsidRPr="00D40D45">
              <w:rPr>
                <w:sz w:val="24"/>
              </w:rPr>
              <w:t xml:space="preserve"> cu restricţii în lichide şi hiposodată (în prezenţa semnelor de IC), </w:t>
            </w:r>
          </w:p>
          <w:p w:rsidR="005A7EAA" w:rsidRPr="00D40D45" w:rsidRDefault="00F01688" w:rsidP="00E026B4">
            <w:pPr>
              <w:spacing w:after="0"/>
              <w:ind w:left="-72"/>
              <w:jc w:val="left"/>
              <w:rPr>
                <w:sz w:val="24"/>
              </w:rPr>
            </w:pPr>
            <w:r w:rsidRPr="00D40D45">
              <w:rPr>
                <w:sz w:val="24"/>
              </w:rPr>
              <w:t>• S</w:t>
            </w:r>
            <w:r w:rsidR="005A7EAA" w:rsidRPr="00D40D45">
              <w:rPr>
                <w:sz w:val="24"/>
              </w:rPr>
              <w:t>faturi pentru respectarea regimului cu caracter general</w:t>
            </w:r>
          </w:p>
          <w:p w:rsidR="005A7EAA" w:rsidRPr="00D40D45" w:rsidRDefault="005A7EAA" w:rsidP="00E026B4">
            <w:pPr>
              <w:spacing w:after="0"/>
              <w:jc w:val="left"/>
              <w:rPr>
                <w:sz w:val="24"/>
              </w:rPr>
            </w:pPr>
            <w:r w:rsidRPr="00D40D45">
              <w:rPr>
                <w:sz w:val="24"/>
              </w:rPr>
              <w:t xml:space="preserve">     </w:t>
            </w:r>
            <w:r w:rsidRPr="00D40D45">
              <w:rPr>
                <w:i/>
                <w:sz w:val="24"/>
              </w:rPr>
              <w:t>Tratamentul medicamentos (vezi Anexa 3)</w:t>
            </w:r>
            <w:r w:rsidRPr="00D40D45">
              <w:rPr>
                <w:sz w:val="24"/>
              </w:rPr>
              <w:t xml:space="preserve">: </w:t>
            </w:r>
          </w:p>
          <w:p w:rsidR="005A7EAA" w:rsidRPr="00D40D45" w:rsidRDefault="005A7EAA" w:rsidP="00E026B4">
            <w:pPr>
              <w:pStyle w:val="Pa27"/>
              <w:ind w:hanging="280"/>
              <w:rPr>
                <w:color w:val="000000"/>
                <w:lang w:val="ro-RO"/>
              </w:rPr>
            </w:pPr>
            <w:r w:rsidRPr="00D40D45">
              <w:rPr>
                <w:color w:val="000000"/>
                <w:lang w:val="en-US"/>
              </w:rPr>
              <w:t>In</w:t>
            </w:r>
            <w:r w:rsidRPr="00D40D45">
              <w:rPr>
                <w:color w:val="000000"/>
                <w:lang w:val="ro-RO"/>
              </w:rPr>
              <w:t xml:space="preserve"> </w:t>
            </w:r>
            <w:r w:rsidRPr="00D40D45">
              <w:rPr>
                <w:lang w:val="en-US"/>
              </w:rPr>
              <w:t>•</w:t>
            </w:r>
            <w:r w:rsidRPr="00D40D45">
              <w:rPr>
                <w:lang w:val="ro-RO"/>
              </w:rPr>
              <w:t xml:space="preserve"> </w:t>
            </w:r>
            <w:r w:rsidRPr="00D40D45">
              <w:rPr>
                <w:color w:val="000000"/>
                <w:lang w:val="en-US"/>
              </w:rPr>
              <w:t xml:space="preserve">IECA </w:t>
            </w:r>
          </w:p>
          <w:p w:rsidR="005A7EAA" w:rsidRPr="00D40D45" w:rsidRDefault="005A7EAA" w:rsidP="00E026B4">
            <w:pPr>
              <w:pStyle w:val="Default"/>
              <w:rPr>
                <w:rFonts w:ascii="Times New Roman" w:hAnsi="Times New Roman" w:cs="Times New Roman"/>
                <w:lang w:val="ro-RO"/>
              </w:rPr>
            </w:pPr>
            <w:r w:rsidRPr="00D40D45">
              <w:rPr>
                <w:rFonts w:ascii="Times New Roman" w:hAnsi="Times New Roman" w:cs="Times New Roman"/>
                <w:lang w:val="ro-RO"/>
              </w:rPr>
              <w:t>• Remedii cu acţiune inotrop pozitivă</w:t>
            </w:r>
          </w:p>
          <w:p w:rsidR="005A7EAA" w:rsidRPr="00D40D45" w:rsidRDefault="005A7EAA" w:rsidP="00E026B4">
            <w:pPr>
              <w:pStyle w:val="Pa27"/>
              <w:ind w:hanging="280"/>
              <w:rPr>
                <w:color w:val="000000"/>
                <w:lang w:val="ro-RO"/>
              </w:rPr>
            </w:pPr>
            <w:r w:rsidRPr="00D40D45">
              <w:rPr>
                <w:rStyle w:val="A7"/>
                <w:rFonts w:ascii="Times New Roman" w:hAnsi="Times New Roman" w:cs="Times New Roman"/>
                <w:lang w:val="ro-RO"/>
              </w:rPr>
              <w:t></w:t>
            </w:r>
            <w:r w:rsidRPr="00D40D45">
              <w:rPr>
                <w:rStyle w:val="A7"/>
                <w:rFonts w:ascii="Times New Roman" w:hAnsi="Times New Roman" w:cs="Times New Roman"/>
                <w:lang w:val="ro-RO"/>
              </w:rPr>
              <w:t></w:t>
            </w:r>
            <w:r w:rsidRPr="00D40D45">
              <w:rPr>
                <w:lang w:val="ro-RO"/>
              </w:rPr>
              <w:t>•</w:t>
            </w:r>
            <w:r w:rsidRPr="00D40D45">
              <w:rPr>
                <w:rStyle w:val="A7"/>
                <w:rFonts w:ascii="Times New Roman" w:hAnsi="Times New Roman" w:cs="Times New Roman"/>
                <w:lang w:val="ro-RO"/>
              </w:rPr>
              <w:t></w:t>
            </w:r>
            <w:r w:rsidRPr="00D40D45">
              <w:rPr>
                <w:color w:val="000000"/>
                <w:lang w:val="ro-RO"/>
              </w:rPr>
              <w:t xml:space="preserve">Diuretice </w:t>
            </w:r>
          </w:p>
          <w:p w:rsidR="005A7EAA" w:rsidRPr="00D40D45" w:rsidRDefault="005A7EAA" w:rsidP="00E026B4">
            <w:pPr>
              <w:pStyle w:val="Pa27"/>
              <w:ind w:hanging="280"/>
              <w:rPr>
                <w:color w:val="000000"/>
                <w:lang w:val="fr-FR"/>
              </w:rPr>
            </w:pPr>
            <w:r w:rsidRPr="00D40D45">
              <w:rPr>
                <w:rStyle w:val="A7"/>
                <w:rFonts w:ascii="Times New Roman" w:hAnsi="Times New Roman" w:cs="Times New Roman"/>
              </w:rPr>
              <w:t></w:t>
            </w:r>
            <w:r w:rsidRPr="00D40D45">
              <w:rPr>
                <w:rStyle w:val="A7"/>
                <w:rFonts w:ascii="Times New Roman" w:hAnsi="Times New Roman" w:cs="Times New Roman"/>
              </w:rPr>
              <w:t></w:t>
            </w:r>
            <w:r w:rsidRPr="00D40D45">
              <w:rPr>
                <w:lang w:val="fr-FR"/>
              </w:rPr>
              <w:t>•</w:t>
            </w:r>
            <w:r w:rsidRPr="00D40D45">
              <w:rPr>
                <w:lang w:val="ro-RO"/>
              </w:rPr>
              <w:t xml:space="preserve"> </w:t>
            </w:r>
            <w:r w:rsidRPr="00D40D45">
              <w:rPr>
                <w:color w:val="000000"/>
              </w:rPr>
              <w:t>β</w:t>
            </w:r>
            <w:r w:rsidRPr="00D40D45">
              <w:rPr>
                <w:color w:val="000000"/>
                <w:lang w:val="ro-RO"/>
              </w:rPr>
              <w:t xml:space="preserve"> </w:t>
            </w:r>
            <w:r w:rsidRPr="00D40D45">
              <w:rPr>
                <w:color w:val="000000"/>
                <w:lang w:val="fr-FR"/>
              </w:rPr>
              <w:t xml:space="preserve">blocante </w:t>
            </w:r>
          </w:p>
          <w:p w:rsidR="005A7EAA" w:rsidRPr="00D40D45" w:rsidRDefault="005A7EAA" w:rsidP="00E026B4">
            <w:pPr>
              <w:pStyle w:val="Pa27"/>
              <w:ind w:left="142" w:hanging="280"/>
              <w:rPr>
                <w:color w:val="000000"/>
                <w:lang w:val="ro-RO"/>
              </w:rPr>
            </w:pPr>
            <w:r w:rsidRPr="00D40D45">
              <w:rPr>
                <w:rStyle w:val="A7"/>
                <w:rFonts w:ascii="Times New Roman" w:hAnsi="Times New Roman" w:cs="Times New Roman"/>
              </w:rPr>
              <w:t></w:t>
            </w:r>
            <w:r w:rsidRPr="00D40D45">
              <w:rPr>
                <w:color w:val="000000"/>
                <w:lang w:val="ro-RO"/>
              </w:rPr>
              <w:t xml:space="preserve">• </w:t>
            </w:r>
            <w:r w:rsidRPr="00D40D45">
              <w:rPr>
                <w:color w:val="000000"/>
                <w:lang w:val="fr-FR"/>
              </w:rPr>
              <w:t>Anticoagulante</w:t>
            </w:r>
            <w:r w:rsidRPr="00D40D45">
              <w:rPr>
                <w:color w:val="000000"/>
                <w:lang w:val="ro-RO"/>
              </w:rPr>
              <w:t xml:space="preserve"> (trombi ventriculari confirmaţi, disfuncţe VS garvă, tahicardie ventriculară)</w:t>
            </w:r>
          </w:p>
          <w:p w:rsidR="005A7EAA" w:rsidRPr="00D40D45" w:rsidRDefault="005A7EAA" w:rsidP="00E026B4">
            <w:pPr>
              <w:pStyle w:val="Pa27"/>
              <w:ind w:hanging="280"/>
              <w:rPr>
                <w:lang w:val="ro-RO"/>
              </w:rPr>
            </w:pPr>
            <w:r w:rsidRPr="00D40D45">
              <w:rPr>
                <w:rStyle w:val="A7"/>
                <w:rFonts w:ascii="Times New Roman" w:hAnsi="Times New Roman" w:cs="Times New Roman"/>
                <w:lang w:val="ro-RO"/>
              </w:rPr>
              <w:t></w:t>
            </w:r>
            <w:r w:rsidRPr="00D40D45">
              <w:rPr>
                <w:rStyle w:val="A7"/>
                <w:rFonts w:ascii="Times New Roman" w:hAnsi="Times New Roman" w:cs="Times New Roman"/>
                <w:lang w:val="ro-RO"/>
              </w:rPr>
              <w:t></w:t>
            </w:r>
            <w:r w:rsidRPr="00D40D45">
              <w:rPr>
                <w:lang w:val="ro-RO"/>
              </w:rPr>
              <w:t>• Antiaritmice (</w:t>
            </w:r>
            <w:r w:rsidRPr="00D40D45">
              <w:rPr>
                <w:i/>
                <w:lang w:val="ro-RO"/>
              </w:rPr>
              <w:t>subiectul altor protocoale</w:t>
            </w:r>
            <w:r w:rsidRPr="00D40D45">
              <w:rPr>
                <w:lang w:val="ro-RO"/>
              </w:rPr>
              <w:t>)</w:t>
            </w:r>
          </w:p>
          <w:p w:rsidR="005A7EAA" w:rsidRPr="00D40D45" w:rsidRDefault="005A7EAA" w:rsidP="00E026B4">
            <w:pPr>
              <w:pStyle w:val="Pa27"/>
              <w:ind w:hanging="280"/>
              <w:rPr>
                <w:lang w:val="ro-RO"/>
              </w:rPr>
            </w:pPr>
            <w:r w:rsidRPr="00D40D45">
              <w:rPr>
                <w:lang w:val="ro-RO"/>
              </w:rPr>
              <w:t xml:space="preserve">    •</w:t>
            </w:r>
            <w:r w:rsidR="00F01688" w:rsidRPr="00D40D45">
              <w:rPr>
                <w:lang w:val="ro-RO"/>
              </w:rPr>
              <w:t xml:space="preserve"> T</w:t>
            </w:r>
            <w:r w:rsidRPr="00D40D45">
              <w:rPr>
                <w:lang w:val="ro-RO"/>
              </w:rPr>
              <w:t>erapie cu O</w:t>
            </w:r>
            <w:r w:rsidRPr="00D40D45">
              <w:rPr>
                <w:vertAlign w:val="subscript"/>
                <w:lang w:val="ro-RO"/>
              </w:rPr>
              <w:t xml:space="preserve">2 </w:t>
            </w:r>
            <w:r w:rsidRPr="00D40D45">
              <w:rPr>
                <w:lang w:val="ro-RO"/>
              </w:rPr>
              <w:t xml:space="preserve">(suplimentarea cu oxigen în regim continuu) </w:t>
            </w:r>
          </w:p>
          <w:p w:rsidR="005A7EAA" w:rsidRPr="00D40D45" w:rsidRDefault="005A7EAA" w:rsidP="00E026B4">
            <w:pPr>
              <w:pStyle w:val="Default"/>
              <w:rPr>
                <w:rFonts w:ascii="Times New Roman" w:hAnsi="Times New Roman" w:cs="Times New Roman"/>
                <w:lang w:val="ro-RO"/>
              </w:rPr>
            </w:pPr>
            <w:r w:rsidRPr="00D40D45">
              <w:rPr>
                <w:rFonts w:ascii="Times New Roman" w:hAnsi="Times New Roman" w:cs="Times New Roman"/>
                <w:i/>
                <w:lang w:val="ro-RO"/>
              </w:rPr>
              <w:t xml:space="preserve">Tratament nonfarmacologic </w:t>
            </w:r>
            <w:r w:rsidRPr="00D40D45">
              <w:rPr>
                <w:rFonts w:ascii="Times New Roman" w:hAnsi="Times New Roman" w:cs="Times New Roman"/>
                <w:lang w:val="ro-RO"/>
              </w:rPr>
              <w:t>(</w:t>
            </w:r>
            <w:r w:rsidRPr="00D40D45">
              <w:rPr>
                <w:rFonts w:ascii="Times New Roman" w:hAnsi="Times New Roman" w:cs="Times New Roman"/>
                <w:i/>
                <w:lang w:val="ro-RO"/>
              </w:rPr>
              <w:t>subiectul altor protocoale</w:t>
            </w:r>
            <w:r w:rsidRPr="00D40D45">
              <w:rPr>
                <w:rFonts w:ascii="Times New Roman" w:hAnsi="Times New Roman" w:cs="Times New Roman"/>
                <w:lang w:val="ro-RO"/>
              </w:rPr>
              <w:t>)</w:t>
            </w:r>
          </w:p>
          <w:p w:rsidR="005A7EAA" w:rsidRPr="00D40D45" w:rsidRDefault="005A7EAA" w:rsidP="00E026B4">
            <w:pPr>
              <w:spacing w:after="0"/>
              <w:jc w:val="left"/>
              <w:rPr>
                <w:sz w:val="24"/>
              </w:rPr>
            </w:pPr>
            <w:r w:rsidRPr="00D40D45">
              <w:rPr>
                <w:sz w:val="24"/>
              </w:rPr>
              <w:t>• Dispozitive de asistenţă ventriculară mecanică (</w:t>
            </w:r>
            <w:r w:rsidRPr="00D40D45">
              <w:rPr>
                <w:i/>
                <w:sz w:val="24"/>
              </w:rPr>
              <w:t>susţinere mecanică a funcţiei cardiace, ECMO)</w:t>
            </w:r>
          </w:p>
          <w:p w:rsidR="005A7EAA" w:rsidRPr="00D40D45" w:rsidRDefault="005A7EAA" w:rsidP="00E026B4">
            <w:pPr>
              <w:spacing w:after="0"/>
              <w:jc w:val="left"/>
              <w:rPr>
                <w:i/>
                <w:sz w:val="24"/>
              </w:rPr>
            </w:pPr>
            <w:r w:rsidRPr="00D40D45">
              <w:rPr>
                <w:sz w:val="24"/>
              </w:rPr>
              <w:t xml:space="preserve">• Cardiostimulare temporară/permanentă </w:t>
            </w:r>
            <w:r w:rsidRPr="00D40D45">
              <w:rPr>
                <w:i/>
                <w:sz w:val="24"/>
              </w:rPr>
              <w:t>( bradiaritmii severe, BAV grad avansat)</w:t>
            </w:r>
          </w:p>
          <w:p w:rsidR="005A7EAA" w:rsidRPr="00D40D45" w:rsidRDefault="005A7EAA" w:rsidP="00E026B4">
            <w:pPr>
              <w:spacing w:after="0"/>
              <w:jc w:val="left"/>
              <w:rPr>
                <w:sz w:val="24"/>
              </w:rPr>
            </w:pPr>
            <w:r w:rsidRPr="00D40D45">
              <w:rPr>
                <w:sz w:val="24"/>
              </w:rPr>
              <w:t xml:space="preserve">• Ultrarfiltrare, hemodializă </w:t>
            </w:r>
            <w:r w:rsidR="00411F34" w:rsidRPr="00D40D45">
              <w:rPr>
                <w:i/>
                <w:sz w:val="24"/>
              </w:rPr>
              <w:t>(afectare polior</w:t>
            </w:r>
            <w:r w:rsidRPr="00D40D45">
              <w:rPr>
                <w:i/>
                <w:sz w:val="24"/>
              </w:rPr>
              <w:t>ganică gravă)</w:t>
            </w:r>
            <w:r w:rsidRPr="00D40D45">
              <w:rPr>
                <w:sz w:val="24"/>
              </w:rPr>
              <w:t xml:space="preserve"> </w:t>
            </w:r>
          </w:p>
          <w:p w:rsidR="005A7EAA" w:rsidRPr="00D40D45" w:rsidRDefault="005A7EAA" w:rsidP="00E026B4">
            <w:pPr>
              <w:numPr>
                <w:ilvl w:val="0"/>
                <w:numId w:val="40"/>
              </w:numPr>
              <w:spacing w:after="0"/>
              <w:ind w:left="142" w:hanging="142"/>
              <w:jc w:val="left"/>
              <w:rPr>
                <w:sz w:val="24"/>
              </w:rPr>
            </w:pPr>
            <w:r w:rsidRPr="00D40D45">
              <w:rPr>
                <w:sz w:val="24"/>
              </w:rPr>
              <w:t xml:space="preserve">Transplant de cord </w:t>
            </w:r>
            <w:r w:rsidRPr="00D40D45">
              <w:rPr>
                <w:i/>
                <w:sz w:val="24"/>
              </w:rPr>
              <w:t>(ultima opţiune terapeutică)</w:t>
            </w:r>
          </w:p>
          <w:p w:rsidR="005A7EAA" w:rsidRPr="00D40D45" w:rsidRDefault="005A7EAA" w:rsidP="00E026B4">
            <w:pPr>
              <w:spacing w:after="0"/>
              <w:jc w:val="left"/>
              <w:rPr>
                <w:sz w:val="24"/>
              </w:rPr>
            </w:pPr>
            <w:r w:rsidRPr="00D40D45">
              <w:rPr>
                <w:i/>
                <w:sz w:val="24"/>
              </w:rPr>
              <w:t xml:space="preserve">Tratamenul de reabilitare </w:t>
            </w:r>
          </w:p>
          <w:p w:rsidR="005A7EAA" w:rsidRPr="00D40D45" w:rsidRDefault="005A7EAA" w:rsidP="00411F34">
            <w:pPr>
              <w:spacing w:after="0"/>
              <w:ind w:left="-72"/>
              <w:rPr>
                <w:sz w:val="24"/>
              </w:rPr>
            </w:pPr>
            <w:r w:rsidRPr="00D40D45">
              <w:rPr>
                <w:sz w:val="24"/>
              </w:rPr>
              <w:t>• Reabilitarea corectă şi adecvată va fi elab</w:t>
            </w:r>
            <w:r w:rsidR="00411F34" w:rsidRPr="00D40D45">
              <w:rPr>
                <w:sz w:val="24"/>
              </w:rPr>
              <w:t>orată  în funcţie de particulari</w:t>
            </w:r>
            <w:r w:rsidRPr="00D40D45">
              <w:rPr>
                <w:sz w:val="24"/>
              </w:rPr>
              <w:t>tăţile clinico-evolutive</w:t>
            </w:r>
          </w:p>
          <w:p w:rsidR="005A7EAA" w:rsidRPr="00D40D45" w:rsidRDefault="005A7EAA" w:rsidP="00411F34">
            <w:pPr>
              <w:spacing w:after="0"/>
              <w:ind w:left="-72"/>
              <w:rPr>
                <w:sz w:val="24"/>
              </w:rPr>
            </w:pPr>
            <w:r w:rsidRPr="00D40D45">
              <w:rPr>
                <w:sz w:val="24"/>
              </w:rPr>
              <w:t>•  Elaborarea programului individual de lărgirea regimului de activitate fizică, după st</w:t>
            </w:r>
            <w:r w:rsidR="00411F34" w:rsidRPr="00D40D45">
              <w:rPr>
                <w:sz w:val="24"/>
              </w:rPr>
              <w:t>abilizarea funcţiilor vitale şi</w:t>
            </w:r>
            <w:r w:rsidRPr="00D40D45">
              <w:rPr>
                <w:sz w:val="24"/>
              </w:rPr>
              <w:t xml:space="preserve"> cu prevenirea infecţiilor intercurente şi coordonarea tratamentului medicamentos/nonfarmacologic de susţinere, cu includerea echipei interdisciplinare</w:t>
            </w:r>
          </w:p>
          <w:p w:rsidR="005A7EAA" w:rsidRPr="00D40D45" w:rsidRDefault="005A7EAA" w:rsidP="00CF1B73">
            <w:pPr>
              <w:spacing w:after="0"/>
              <w:rPr>
                <w:i/>
                <w:sz w:val="24"/>
              </w:rPr>
            </w:pPr>
            <w:r w:rsidRPr="00D40D45">
              <w:rPr>
                <w:sz w:val="24"/>
              </w:rPr>
              <w:t>• Reabilitarea psihologică pentru pacienţi şi părinţi, pedagogi; educarea părinţilor, suport psihosocial</w:t>
            </w:r>
          </w:p>
        </w:tc>
      </w:tr>
    </w:tbl>
    <w:p w:rsidR="00CF1B73" w:rsidRPr="00D40D45" w:rsidRDefault="00CF1B73" w:rsidP="005A7EAA">
      <w:pPr>
        <w:pStyle w:val="4"/>
        <w:spacing w:before="0" w:after="0"/>
        <w:rPr>
          <w:i/>
          <w:sz w:val="24"/>
          <w:szCs w:val="24"/>
        </w:rPr>
      </w:pPr>
      <w:bookmarkStart w:id="54" w:name="_Toc279331606"/>
    </w:p>
    <w:p w:rsidR="005A7EAA" w:rsidRPr="00D40D45" w:rsidRDefault="002233B7" w:rsidP="005A7EAA">
      <w:pPr>
        <w:pStyle w:val="4"/>
        <w:spacing w:before="0" w:after="0"/>
        <w:rPr>
          <w:b w:val="0"/>
          <w:sz w:val="24"/>
          <w:szCs w:val="24"/>
        </w:rPr>
      </w:pPr>
      <w:r w:rsidRPr="00D40D45">
        <w:rPr>
          <w:sz w:val="24"/>
          <w:szCs w:val="24"/>
        </w:rPr>
        <w:t>C.2.4</w:t>
      </w:r>
      <w:r w:rsidR="005A7EAA" w:rsidRPr="00D40D45">
        <w:rPr>
          <w:sz w:val="24"/>
          <w:szCs w:val="24"/>
        </w:rPr>
        <w:t>.</w:t>
      </w:r>
      <w:r w:rsidR="005A7EAA" w:rsidRPr="00D40D45">
        <w:rPr>
          <w:i/>
          <w:sz w:val="24"/>
          <w:szCs w:val="24"/>
        </w:rPr>
        <w:t xml:space="preserve"> Evoluţia </w:t>
      </w:r>
      <w:r w:rsidR="005A7EAA" w:rsidRPr="00D40D45">
        <w:rPr>
          <w:b w:val="0"/>
          <w:sz w:val="24"/>
          <w:szCs w:val="24"/>
        </w:rPr>
        <w:t>(</w:t>
      </w:r>
      <w:r w:rsidR="005A7EAA" w:rsidRPr="00D40D45">
        <w:rPr>
          <w:i/>
          <w:sz w:val="24"/>
          <w:szCs w:val="24"/>
        </w:rPr>
        <w:t>Anexa 2</w:t>
      </w:r>
      <w:r w:rsidR="005A7EAA" w:rsidRPr="00D40D45">
        <w:rPr>
          <w:b w:val="0"/>
          <w:sz w:val="24"/>
          <w:szCs w:val="24"/>
        </w:rPr>
        <w:t>)</w:t>
      </w:r>
      <w:bookmarkEnd w:id="54"/>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6"/>
      </w:tblGrid>
      <w:tr w:rsidR="005A7EAA" w:rsidRPr="00D40D45" w:rsidTr="0089679D">
        <w:tc>
          <w:tcPr>
            <w:tcW w:w="10416" w:type="dxa"/>
          </w:tcPr>
          <w:p w:rsidR="005A7EAA" w:rsidRPr="00D40D45" w:rsidRDefault="005A7EAA" w:rsidP="00E026B4">
            <w:pPr>
              <w:spacing w:after="0"/>
              <w:jc w:val="left"/>
              <w:rPr>
                <w:i/>
                <w:sz w:val="24"/>
              </w:rPr>
            </w:pPr>
            <w:r w:rsidRPr="00D40D45">
              <w:rPr>
                <w:b/>
                <w:sz w:val="24"/>
              </w:rPr>
              <w:t xml:space="preserve">Caseta 23. </w:t>
            </w:r>
            <w:r w:rsidRPr="00D40D45">
              <w:rPr>
                <w:i/>
                <w:sz w:val="24"/>
              </w:rPr>
              <w:t>Variantele evolutive ale MAV</w:t>
            </w:r>
          </w:p>
          <w:p w:rsidR="005A7EAA" w:rsidRPr="00D40D45" w:rsidRDefault="005A7EAA" w:rsidP="00E026B4">
            <w:pPr>
              <w:numPr>
                <w:ilvl w:val="0"/>
                <w:numId w:val="19"/>
              </w:numPr>
              <w:spacing w:after="0"/>
              <w:ind w:left="288"/>
              <w:jc w:val="left"/>
              <w:rPr>
                <w:sz w:val="24"/>
              </w:rPr>
            </w:pPr>
            <w:r w:rsidRPr="00D40D45">
              <w:rPr>
                <w:sz w:val="24"/>
              </w:rPr>
              <w:t>Fulminantă (cu posibilitate de recuperare spontană completă la copii);</w:t>
            </w:r>
          </w:p>
          <w:p w:rsidR="005A7EAA" w:rsidRPr="00D40D45" w:rsidRDefault="005A7EAA" w:rsidP="00E026B4">
            <w:pPr>
              <w:numPr>
                <w:ilvl w:val="0"/>
                <w:numId w:val="19"/>
              </w:numPr>
              <w:spacing w:after="0"/>
              <w:ind w:left="288"/>
              <w:jc w:val="left"/>
              <w:rPr>
                <w:sz w:val="24"/>
              </w:rPr>
            </w:pPr>
            <w:r w:rsidRPr="00D40D45">
              <w:rPr>
                <w:sz w:val="24"/>
              </w:rPr>
              <w:t>Acută (varia</w:t>
            </w:r>
            <w:r w:rsidR="00411F34" w:rsidRPr="00D40D45">
              <w:rPr>
                <w:sz w:val="24"/>
              </w:rPr>
              <w:t>nta cu complicaţiilor de tip IC acută/ICC progresivă</w:t>
            </w:r>
            <w:r w:rsidRPr="00D40D45">
              <w:rPr>
                <w:sz w:val="24"/>
              </w:rPr>
              <w:t>, aritmii, risc de deces)</w:t>
            </w:r>
          </w:p>
          <w:p w:rsidR="005A7EAA" w:rsidRPr="00D40D45" w:rsidRDefault="005A7EAA" w:rsidP="00E026B4">
            <w:pPr>
              <w:numPr>
                <w:ilvl w:val="0"/>
                <w:numId w:val="19"/>
              </w:numPr>
              <w:spacing w:after="0"/>
              <w:ind w:left="288"/>
              <w:jc w:val="left"/>
              <w:rPr>
                <w:sz w:val="24"/>
              </w:rPr>
            </w:pPr>
            <w:r w:rsidRPr="00D40D45">
              <w:rPr>
                <w:sz w:val="24"/>
              </w:rPr>
              <w:lastRenderedPageBreak/>
              <w:t xml:space="preserve">Cronică activă (persistenţa virusului, risc de evoluţie în CMD) </w:t>
            </w:r>
          </w:p>
        </w:tc>
      </w:tr>
    </w:tbl>
    <w:p w:rsidR="005A7EAA" w:rsidRPr="00D40D45" w:rsidRDefault="005A7EAA" w:rsidP="005A7EAA">
      <w:pPr>
        <w:spacing w:after="0"/>
        <w:rPr>
          <w:sz w:val="24"/>
        </w:rPr>
      </w:pPr>
    </w:p>
    <w:p w:rsidR="005A7EAA" w:rsidRPr="00D40D45" w:rsidRDefault="00E00C7D" w:rsidP="005A7EAA">
      <w:pPr>
        <w:pStyle w:val="4"/>
        <w:spacing w:before="0" w:after="0"/>
        <w:rPr>
          <w:i/>
          <w:sz w:val="24"/>
          <w:szCs w:val="24"/>
        </w:rPr>
      </w:pPr>
      <w:bookmarkStart w:id="55" w:name="_Toc279331607"/>
      <w:bookmarkStart w:id="56" w:name="_Toc191166966"/>
      <w:bookmarkStart w:id="57" w:name="_Toc198354858"/>
      <w:r w:rsidRPr="00D40D45">
        <w:rPr>
          <w:sz w:val="24"/>
          <w:szCs w:val="24"/>
        </w:rPr>
        <w:t>C.2.5.</w:t>
      </w:r>
      <w:r w:rsidR="005A7EAA" w:rsidRPr="00D40D45">
        <w:rPr>
          <w:i/>
          <w:sz w:val="24"/>
          <w:szCs w:val="24"/>
        </w:rPr>
        <w:t xml:space="preserve"> Supravegherea pacienţilor cu</w:t>
      </w:r>
      <w:bookmarkEnd w:id="55"/>
      <w:r w:rsidR="005A7EAA" w:rsidRPr="00D40D45">
        <w:rPr>
          <w:i/>
          <w:sz w:val="24"/>
          <w:szCs w:val="24"/>
        </w:rPr>
        <w:t xml:space="preserve"> </w:t>
      </w:r>
      <w:bookmarkEnd w:id="56"/>
      <w:bookmarkEnd w:id="57"/>
      <w:r w:rsidR="005A7EAA" w:rsidRPr="00D40D45">
        <w:rPr>
          <w:i/>
          <w:sz w:val="24"/>
          <w:szCs w:val="24"/>
        </w:rPr>
        <w:t>MAV</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49"/>
      </w:tblGrid>
      <w:tr w:rsidR="005A7EAA" w:rsidRPr="00D40D45" w:rsidTr="0089679D">
        <w:trPr>
          <w:trHeight w:val="5206"/>
        </w:trPr>
        <w:tc>
          <w:tcPr>
            <w:tcW w:w="10349" w:type="dxa"/>
          </w:tcPr>
          <w:p w:rsidR="005A7EAA" w:rsidRPr="00D40D45" w:rsidRDefault="005A7EAA" w:rsidP="00E026B4">
            <w:pPr>
              <w:tabs>
                <w:tab w:val="left" w:pos="5320"/>
              </w:tabs>
              <w:spacing w:after="0"/>
              <w:rPr>
                <w:sz w:val="24"/>
              </w:rPr>
            </w:pPr>
            <w:r w:rsidRPr="00D40D45">
              <w:rPr>
                <w:b/>
                <w:sz w:val="24"/>
              </w:rPr>
              <w:t>Caseta 24.</w:t>
            </w:r>
            <w:r w:rsidRPr="00D40D45">
              <w:rPr>
                <w:b/>
                <w:i/>
                <w:sz w:val="24"/>
              </w:rPr>
              <w:t xml:space="preserve"> </w:t>
            </w:r>
            <w:r w:rsidRPr="00D40D45">
              <w:rPr>
                <w:i/>
                <w:sz w:val="24"/>
              </w:rPr>
              <w:t>Supravegherea de durată</w:t>
            </w:r>
            <w:r w:rsidRPr="00D40D45">
              <w:rPr>
                <w:sz w:val="24"/>
              </w:rPr>
              <w:t xml:space="preserve"> include </w:t>
            </w:r>
          </w:p>
          <w:p w:rsidR="005A7EAA" w:rsidRPr="00D40D45" w:rsidRDefault="005A7EAA" w:rsidP="00E026B4">
            <w:pPr>
              <w:spacing w:after="0"/>
              <w:rPr>
                <w:sz w:val="24"/>
              </w:rPr>
            </w:pPr>
            <w:r w:rsidRPr="00D40D45">
              <w:rPr>
                <w:sz w:val="24"/>
              </w:rPr>
              <w:t xml:space="preserve">• </w:t>
            </w:r>
            <w:r w:rsidR="00411F34" w:rsidRPr="00D40D45">
              <w:rPr>
                <w:sz w:val="24"/>
              </w:rPr>
              <w:t>M</w:t>
            </w:r>
            <w:r w:rsidRPr="00D40D45">
              <w:rPr>
                <w:sz w:val="24"/>
              </w:rPr>
              <w:t>onitorizarea strictă în primele 6 luni (</w:t>
            </w:r>
            <w:r w:rsidRPr="00D40D45">
              <w:rPr>
                <w:i/>
                <w:sz w:val="24"/>
              </w:rPr>
              <w:t>faza acută</w:t>
            </w:r>
            <w:r w:rsidRPr="00D40D45">
              <w:rPr>
                <w:sz w:val="24"/>
              </w:rPr>
              <w:t>) cu efectuarea obligatorie:</w:t>
            </w:r>
          </w:p>
          <w:p w:rsidR="005A7EAA" w:rsidRPr="00D40D45" w:rsidRDefault="005A7EAA" w:rsidP="00E026B4">
            <w:pPr>
              <w:spacing w:after="0"/>
              <w:rPr>
                <w:sz w:val="24"/>
                <w:lang w:val="en-US"/>
              </w:rPr>
            </w:pPr>
            <w:r w:rsidRPr="00D40D45">
              <w:rPr>
                <w:sz w:val="24"/>
              </w:rPr>
              <w:t xml:space="preserve">•  </w:t>
            </w:r>
            <w:r w:rsidRPr="00D40D45">
              <w:rPr>
                <w:sz w:val="24"/>
                <w:lang w:val="en-US"/>
              </w:rPr>
              <w:t xml:space="preserve">ECG standard, ECG metoda Holter monitoring (aritmii), </w:t>
            </w:r>
          </w:p>
          <w:p w:rsidR="005A7EAA" w:rsidRPr="00D40D45" w:rsidRDefault="005A7EAA" w:rsidP="00E026B4">
            <w:pPr>
              <w:spacing w:after="0"/>
              <w:rPr>
                <w:sz w:val="24"/>
                <w:lang w:val="fr-FR"/>
              </w:rPr>
            </w:pPr>
            <w:r w:rsidRPr="00D40D45">
              <w:rPr>
                <w:sz w:val="24"/>
              </w:rPr>
              <w:t xml:space="preserve">• </w:t>
            </w:r>
            <w:r w:rsidRPr="00D40D45">
              <w:rPr>
                <w:sz w:val="24"/>
                <w:lang w:val="fr-FR"/>
              </w:rPr>
              <w:t>EcoCG odată la 2-3 luni, individual</w:t>
            </w:r>
          </w:p>
          <w:p w:rsidR="005A7EAA" w:rsidRPr="00D40D45" w:rsidRDefault="00411F34" w:rsidP="00E026B4">
            <w:pPr>
              <w:spacing w:after="0"/>
              <w:rPr>
                <w:sz w:val="24"/>
                <w:lang w:val="fr-FR"/>
              </w:rPr>
            </w:pPr>
            <w:r w:rsidRPr="00D40D45">
              <w:rPr>
                <w:sz w:val="24"/>
                <w:lang w:val="fr-FR"/>
              </w:rPr>
              <w:t>- M</w:t>
            </w:r>
            <w:r w:rsidR="005A7EAA" w:rsidRPr="00D40D45">
              <w:rPr>
                <w:sz w:val="24"/>
                <w:lang w:val="fr-FR"/>
              </w:rPr>
              <w:t>archerii serici de leziune miocardică (Tn, BNP, AST, alte la necesitate)</w:t>
            </w:r>
          </w:p>
          <w:p w:rsidR="005A7EAA" w:rsidRPr="00D40D45" w:rsidRDefault="005A7EAA" w:rsidP="00E026B4">
            <w:pPr>
              <w:spacing w:after="0"/>
              <w:rPr>
                <w:sz w:val="24"/>
                <w:lang w:val="fr-FR"/>
              </w:rPr>
            </w:pPr>
            <w:r w:rsidRPr="00D40D45">
              <w:rPr>
                <w:sz w:val="24"/>
                <w:lang w:val="fr-FR"/>
              </w:rPr>
              <w:t>-  Radiografia cutiei toracice</w:t>
            </w:r>
          </w:p>
          <w:p w:rsidR="005A7EAA" w:rsidRPr="00D40D45" w:rsidRDefault="005A7EAA" w:rsidP="00E026B4">
            <w:pPr>
              <w:spacing w:after="0"/>
              <w:rPr>
                <w:sz w:val="24"/>
                <w:lang w:val="fr-FR"/>
              </w:rPr>
            </w:pPr>
            <w:r w:rsidRPr="00D40D45">
              <w:rPr>
                <w:i/>
                <w:sz w:val="24"/>
                <w:lang w:val="fr-FR"/>
              </w:rPr>
              <w:t>Supravegerea formelor subacute, cronice</w:t>
            </w:r>
            <w:r w:rsidRPr="00D40D45">
              <w:rPr>
                <w:sz w:val="24"/>
                <w:lang w:val="fr-FR"/>
              </w:rPr>
              <w:t xml:space="preserve"> </w:t>
            </w:r>
          </w:p>
          <w:p w:rsidR="005A7EAA" w:rsidRPr="00D40D45" w:rsidRDefault="00411F34" w:rsidP="00E026B4">
            <w:pPr>
              <w:spacing w:after="0"/>
              <w:rPr>
                <w:sz w:val="24"/>
                <w:lang w:val="fr-FR"/>
              </w:rPr>
            </w:pPr>
            <w:r w:rsidRPr="00D40D45">
              <w:rPr>
                <w:sz w:val="24"/>
                <w:lang w:val="fr-FR"/>
              </w:rPr>
              <w:t>V</w:t>
            </w:r>
            <w:r w:rsidR="005A7EAA" w:rsidRPr="00D40D45">
              <w:rPr>
                <w:sz w:val="24"/>
                <w:lang w:val="fr-FR"/>
              </w:rPr>
              <w:t>izează aprecierea funcţiei cardiace odată la 3-6 luni:</w:t>
            </w:r>
          </w:p>
          <w:p w:rsidR="005A7EAA" w:rsidRPr="00D40D45" w:rsidRDefault="005A7EAA" w:rsidP="00E026B4">
            <w:pPr>
              <w:spacing w:after="0"/>
              <w:rPr>
                <w:sz w:val="24"/>
                <w:lang w:val="fr-FR"/>
              </w:rPr>
            </w:pPr>
            <w:r w:rsidRPr="00D40D45">
              <w:rPr>
                <w:sz w:val="24"/>
              </w:rPr>
              <w:t xml:space="preserve">•  </w:t>
            </w:r>
            <w:r w:rsidRPr="00D40D45">
              <w:rPr>
                <w:sz w:val="24"/>
                <w:lang w:val="fr-FR"/>
              </w:rPr>
              <w:t xml:space="preserve">ECG standard </w:t>
            </w:r>
            <w:r w:rsidR="00411F34" w:rsidRPr="00D40D45">
              <w:rPr>
                <w:sz w:val="24"/>
                <w:lang w:val="fr-FR"/>
              </w:rPr>
              <w:t xml:space="preserve">şi ECG metoda Holter monitorizare 24 de ore </w:t>
            </w:r>
            <w:r w:rsidRPr="00D40D45">
              <w:rPr>
                <w:sz w:val="24"/>
                <w:lang w:val="fr-FR"/>
              </w:rPr>
              <w:t xml:space="preserve">(aritmii) </w:t>
            </w:r>
          </w:p>
          <w:p w:rsidR="005A7EAA" w:rsidRPr="00D40D45" w:rsidRDefault="005A7EAA" w:rsidP="00E026B4">
            <w:pPr>
              <w:spacing w:after="0"/>
              <w:rPr>
                <w:sz w:val="24"/>
                <w:lang w:val="fr-FR"/>
              </w:rPr>
            </w:pPr>
            <w:r w:rsidRPr="00D40D45">
              <w:rPr>
                <w:sz w:val="24"/>
              </w:rPr>
              <w:t xml:space="preserve">• </w:t>
            </w:r>
            <w:r w:rsidRPr="00D40D45">
              <w:rPr>
                <w:sz w:val="24"/>
                <w:lang w:val="fr-FR"/>
              </w:rPr>
              <w:t xml:space="preserve">EcoCG în regim M, B şi  Doppler (la necesitate), </w:t>
            </w:r>
          </w:p>
          <w:p w:rsidR="005A7EAA" w:rsidRPr="00D40D45" w:rsidRDefault="005A7EAA" w:rsidP="00E026B4">
            <w:pPr>
              <w:spacing w:after="0"/>
              <w:rPr>
                <w:sz w:val="24"/>
                <w:lang w:val="fr-FR"/>
              </w:rPr>
            </w:pPr>
            <w:r w:rsidRPr="00D40D45">
              <w:rPr>
                <w:sz w:val="24"/>
              </w:rPr>
              <w:t xml:space="preserve">• </w:t>
            </w:r>
            <w:r w:rsidRPr="00D40D45">
              <w:rPr>
                <w:sz w:val="24"/>
                <w:lang w:val="fr-FR"/>
              </w:rPr>
              <w:t>Teste de laborator marcherii serici de leziune miocardică acute, alte teste ce vizează etiopatogenia maladiei: examinări imunologice, virusologie (la necesitate)</w:t>
            </w:r>
          </w:p>
          <w:p w:rsidR="005A7EAA" w:rsidRPr="00D40D45" w:rsidRDefault="005A7EAA" w:rsidP="00E026B4">
            <w:pPr>
              <w:spacing w:after="0"/>
              <w:rPr>
                <w:sz w:val="24"/>
                <w:lang w:val="fr-FR"/>
              </w:rPr>
            </w:pPr>
            <w:r w:rsidRPr="00D40D45">
              <w:rPr>
                <w:sz w:val="24"/>
              </w:rPr>
              <w:t xml:space="preserve">• </w:t>
            </w:r>
            <w:r w:rsidRPr="00D40D45">
              <w:rPr>
                <w:sz w:val="24"/>
                <w:lang w:val="fr-FR"/>
              </w:rPr>
              <w:t>Teste cu efort după perioada acută, în remisie clinică (cicloergometria, tredmil, la copii peste 6 ani); utilă în aprecierea toleranţei la efort la copii cu IC</w:t>
            </w:r>
            <w:r w:rsidR="00411F34" w:rsidRPr="00D40D45">
              <w:rPr>
                <w:sz w:val="24"/>
                <w:lang w:val="fr-FR"/>
              </w:rPr>
              <w:t>C</w:t>
            </w:r>
          </w:p>
          <w:p w:rsidR="005A7EAA" w:rsidRPr="00D40D45" w:rsidRDefault="005A7EAA" w:rsidP="00E026B4">
            <w:pPr>
              <w:spacing w:after="0"/>
              <w:jc w:val="left"/>
              <w:rPr>
                <w:i/>
                <w:sz w:val="24"/>
              </w:rPr>
            </w:pPr>
            <w:r w:rsidRPr="00D40D45">
              <w:rPr>
                <w:b/>
                <w:sz w:val="24"/>
              </w:rPr>
              <w:t xml:space="preserve"> </w:t>
            </w:r>
            <w:r w:rsidRPr="00D40D45">
              <w:rPr>
                <w:i/>
                <w:sz w:val="24"/>
              </w:rPr>
              <w:t>Periodicitatea de supraveghere a pacienţilor cu MAV  de către cardiolog pediatru:</w:t>
            </w:r>
          </w:p>
          <w:p w:rsidR="005A7EAA" w:rsidRPr="00D40D45" w:rsidRDefault="005A7EAA" w:rsidP="00E026B4">
            <w:pPr>
              <w:numPr>
                <w:ilvl w:val="0"/>
                <w:numId w:val="20"/>
              </w:numPr>
              <w:spacing w:after="0"/>
              <w:ind w:left="288"/>
              <w:jc w:val="left"/>
              <w:rPr>
                <w:sz w:val="24"/>
              </w:rPr>
            </w:pPr>
            <w:r w:rsidRPr="00D40D45">
              <w:rPr>
                <w:sz w:val="24"/>
              </w:rPr>
              <w:t>În primul an de supraveghere – o dată la 1-3 luni (individualizat);</w:t>
            </w:r>
          </w:p>
          <w:p w:rsidR="005A7EAA" w:rsidRPr="00D40D45" w:rsidRDefault="005A7EAA" w:rsidP="00E026B4">
            <w:pPr>
              <w:numPr>
                <w:ilvl w:val="0"/>
                <w:numId w:val="20"/>
              </w:numPr>
              <w:spacing w:after="0"/>
              <w:ind w:left="288"/>
              <w:jc w:val="left"/>
              <w:rPr>
                <w:sz w:val="24"/>
              </w:rPr>
            </w:pPr>
            <w:r w:rsidRPr="00D40D45">
              <w:rPr>
                <w:sz w:val="24"/>
              </w:rPr>
              <w:t>În următorii ani (în caz de evoluţie stabilă) – o dată la 3-6 luni;</w:t>
            </w:r>
          </w:p>
          <w:p w:rsidR="005A7EAA" w:rsidRPr="00D40D45" w:rsidRDefault="005A7EAA" w:rsidP="00E026B4">
            <w:pPr>
              <w:numPr>
                <w:ilvl w:val="0"/>
                <w:numId w:val="20"/>
              </w:numPr>
              <w:spacing w:after="0"/>
              <w:ind w:left="288"/>
              <w:jc w:val="left"/>
              <w:rPr>
                <w:sz w:val="24"/>
              </w:rPr>
            </w:pPr>
            <w:r w:rsidRPr="00D40D45">
              <w:rPr>
                <w:sz w:val="24"/>
              </w:rPr>
              <w:t>În cazurile de vindecare clinico-paraclinică pacienţii sunt supravegheaţi nu mai puţin de 3 ani</w:t>
            </w:r>
          </w:p>
          <w:p w:rsidR="005A7EAA" w:rsidRPr="00D40D45" w:rsidRDefault="005A7EAA" w:rsidP="0089679D">
            <w:pPr>
              <w:numPr>
                <w:ilvl w:val="0"/>
                <w:numId w:val="20"/>
              </w:numPr>
              <w:spacing w:after="0"/>
              <w:ind w:left="288"/>
              <w:jc w:val="left"/>
              <w:rPr>
                <w:sz w:val="24"/>
              </w:rPr>
            </w:pPr>
            <w:r w:rsidRPr="00D40D45">
              <w:rPr>
                <w:sz w:val="24"/>
              </w:rPr>
              <w:t>În cazurile de vindecare incompletă (sechele, complicaţii) se supraveghează până la vârsta de 18 ani</w:t>
            </w:r>
          </w:p>
        </w:tc>
      </w:tr>
      <w:tr w:rsidR="005A7EAA" w:rsidRPr="00D40D45" w:rsidTr="0089679D">
        <w:trPr>
          <w:trHeight w:val="3973"/>
        </w:trPr>
        <w:tc>
          <w:tcPr>
            <w:tcW w:w="10349" w:type="dxa"/>
            <w:tcBorders>
              <w:top w:val="single" w:sz="4" w:space="0" w:color="auto"/>
              <w:left w:val="nil"/>
              <w:bottom w:val="nil"/>
              <w:right w:val="nil"/>
            </w:tcBorders>
          </w:tcPr>
          <w:p w:rsidR="0089679D" w:rsidRPr="00D40D45" w:rsidRDefault="0089679D" w:rsidP="00E026B4">
            <w:pPr>
              <w:tabs>
                <w:tab w:val="left" w:pos="5320"/>
              </w:tabs>
              <w:spacing w:after="0"/>
              <w:rPr>
                <w:b/>
                <w:sz w:val="24"/>
              </w:rPr>
            </w:pPr>
            <w:bookmarkStart w:id="58" w:name="_Toc191166968"/>
            <w:bookmarkStart w:id="59" w:name="_Toc198354859"/>
            <w:bookmarkStart w:id="60" w:name="_Toc279331608"/>
          </w:p>
          <w:p w:rsidR="005A7EAA" w:rsidRPr="00D40D45" w:rsidRDefault="005A7EAA" w:rsidP="00E026B4">
            <w:pPr>
              <w:tabs>
                <w:tab w:val="left" w:pos="5320"/>
              </w:tabs>
              <w:spacing w:after="0"/>
              <w:rPr>
                <w:b/>
                <w:sz w:val="24"/>
              </w:rPr>
            </w:pPr>
            <w:r w:rsidRPr="00D40D45">
              <w:rPr>
                <w:b/>
                <w:sz w:val="24"/>
              </w:rPr>
              <w:t xml:space="preserve">Caseta 25. </w:t>
            </w:r>
            <w:r w:rsidRPr="00D40D45">
              <w:rPr>
                <w:i/>
                <w:sz w:val="24"/>
              </w:rPr>
              <w:t>Recomandările pentru evaluarea programata pacientilor cu  MAV suportată</w:t>
            </w:r>
            <w:r w:rsidRPr="00D40D45">
              <w:rPr>
                <w:sz w:val="24"/>
              </w:rPr>
              <w:t xml:space="preserve"> [23]</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8"/>
              <w:gridCol w:w="2711"/>
              <w:gridCol w:w="2098"/>
              <w:gridCol w:w="3119"/>
              <w:gridCol w:w="255"/>
            </w:tblGrid>
            <w:tr w:rsidR="0089679D" w:rsidRPr="00D40D45" w:rsidTr="00CF1B73">
              <w:tc>
                <w:tcPr>
                  <w:tcW w:w="2308" w:type="dxa"/>
                  <w:shd w:val="clear" w:color="auto" w:fill="auto"/>
                </w:tcPr>
                <w:p w:rsidR="0089679D" w:rsidRPr="00D40D45" w:rsidRDefault="0089679D" w:rsidP="00E026B4">
                  <w:pPr>
                    <w:spacing w:after="0"/>
                    <w:rPr>
                      <w:b/>
                      <w:sz w:val="24"/>
                    </w:rPr>
                  </w:pPr>
                  <w:r w:rsidRPr="00D40D45">
                    <w:rPr>
                      <w:b/>
                      <w:sz w:val="24"/>
                    </w:rPr>
                    <w:t>Variabile</w:t>
                  </w:r>
                </w:p>
              </w:tc>
              <w:tc>
                <w:tcPr>
                  <w:tcW w:w="2711" w:type="dxa"/>
                  <w:shd w:val="clear" w:color="auto" w:fill="auto"/>
                </w:tcPr>
                <w:p w:rsidR="0089679D" w:rsidRPr="00D40D45" w:rsidRDefault="0089679D" w:rsidP="00E026B4">
                  <w:pPr>
                    <w:spacing w:after="0"/>
                    <w:rPr>
                      <w:b/>
                      <w:sz w:val="24"/>
                    </w:rPr>
                  </w:pPr>
                  <w:r w:rsidRPr="00D40D45">
                    <w:rPr>
                      <w:b/>
                      <w:sz w:val="24"/>
                    </w:rPr>
                    <w:t>Risc minor</w:t>
                  </w:r>
                </w:p>
              </w:tc>
              <w:tc>
                <w:tcPr>
                  <w:tcW w:w="2098" w:type="dxa"/>
                  <w:shd w:val="clear" w:color="auto" w:fill="auto"/>
                </w:tcPr>
                <w:p w:rsidR="0089679D" w:rsidRPr="00D40D45" w:rsidRDefault="0089679D" w:rsidP="00E026B4">
                  <w:pPr>
                    <w:spacing w:after="0"/>
                    <w:rPr>
                      <w:b/>
                      <w:sz w:val="24"/>
                    </w:rPr>
                  </w:pPr>
                  <w:r w:rsidRPr="00D40D45">
                    <w:rPr>
                      <w:b/>
                      <w:sz w:val="24"/>
                    </w:rPr>
                    <w:t>Risc intermediar</w:t>
                  </w:r>
                </w:p>
              </w:tc>
              <w:tc>
                <w:tcPr>
                  <w:tcW w:w="3119" w:type="dxa"/>
                  <w:shd w:val="clear" w:color="auto" w:fill="auto"/>
                </w:tcPr>
                <w:p w:rsidR="0089679D" w:rsidRPr="00D40D45" w:rsidRDefault="0089679D" w:rsidP="00E026B4">
                  <w:pPr>
                    <w:spacing w:after="0"/>
                    <w:rPr>
                      <w:b/>
                      <w:sz w:val="24"/>
                    </w:rPr>
                  </w:pPr>
                  <w:r w:rsidRPr="00D40D45">
                    <w:rPr>
                      <w:b/>
                      <w:sz w:val="24"/>
                    </w:rPr>
                    <w:t>Risc major</w:t>
                  </w:r>
                </w:p>
              </w:tc>
              <w:tc>
                <w:tcPr>
                  <w:tcW w:w="255" w:type="dxa"/>
                  <w:shd w:val="clear" w:color="auto" w:fill="auto"/>
                </w:tcPr>
                <w:p w:rsidR="0089679D" w:rsidRPr="00D40D45" w:rsidRDefault="0089679D" w:rsidP="0089679D">
                  <w:pPr>
                    <w:spacing w:after="0"/>
                    <w:rPr>
                      <w:b/>
                      <w:sz w:val="24"/>
                    </w:rPr>
                  </w:pPr>
                </w:p>
              </w:tc>
            </w:tr>
            <w:tr w:rsidR="005A7EAA" w:rsidRPr="00D40D45" w:rsidTr="00CF1B73">
              <w:trPr>
                <w:gridAfter w:val="1"/>
                <w:wAfter w:w="255" w:type="dxa"/>
              </w:trPr>
              <w:tc>
                <w:tcPr>
                  <w:tcW w:w="2308" w:type="dxa"/>
                  <w:shd w:val="clear" w:color="auto" w:fill="auto"/>
                </w:tcPr>
                <w:p w:rsidR="005A7EAA" w:rsidRPr="00D40D45" w:rsidRDefault="005A7EAA" w:rsidP="00E026B4">
                  <w:pPr>
                    <w:spacing w:after="0"/>
                    <w:rPr>
                      <w:sz w:val="24"/>
                    </w:rPr>
                  </w:pPr>
                  <w:r w:rsidRPr="00D40D45">
                    <w:rPr>
                      <w:sz w:val="24"/>
                    </w:rPr>
                    <w:t>Timp de reevaluare clinica</w:t>
                  </w:r>
                </w:p>
              </w:tc>
              <w:tc>
                <w:tcPr>
                  <w:tcW w:w="2711" w:type="dxa"/>
                  <w:shd w:val="clear" w:color="auto" w:fill="auto"/>
                </w:tcPr>
                <w:p w:rsidR="005A7EAA" w:rsidRPr="00D40D45" w:rsidRDefault="005A7EAA" w:rsidP="00E026B4">
                  <w:pPr>
                    <w:spacing w:after="0"/>
                    <w:rPr>
                      <w:sz w:val="24"/>
                    </w:rPr>
                  </w:pPr>
                  <w:r w:rsidRPr="00D40D45">
                    <w:rPr>
                      <w:sz w:val="24"/>
                    </w:rPr>
                    <w:t>1 lună, 6 luni, 2 ani</w:t>
                  </w:r>
                </w:p>
              </w:tc>
              <w:tc>
                <w:tcPr>
                  <w:tcW w:w="2098" w:type="dxa"/>
                  <w:shd w:val="clear" w:color="auto" w:fill="auto"/>
                </w:tcPr>
                <w:p w:rsidR="005A7EAA" w:rsidRPr="00D40D45" w:rsidRDefault="005A7EAA" w:rsidP="00E026B4">
                  <w:pPr>
                    <w:spacing w:after="0"/>
                    <w:rPr>
                      <w:sz w:val="24"/>
                    </w:rPr>
                  </w:pPr>
                  <w:r w:rsidRPr="00D40D45">
                    <w:rPr>
                      <w:sz w:val="24"/>
                    </w:rPr>
                    <w:t>3 luni, 2 luni, 12 luni,</w:t>
                  </w:r>
                  <w:r w:rsidR="00CF1B73" w:rsidRPr="00D40D45">
                    <w:rPr>
                      <w:sz w:val="24"/>
                    </w:rPr>
                    <w:t xml:space="preserve"> </w:t>
                  </w:r>
                  <w:r w:rsidRPr="00D40D45">
                    <w:rPr>
                      <w:sz w:val="24"/>
                    </w:rPr>
                    <w:t>apoi anual</w:t>
                  </w:r>
                </w:p>
              </w:tc>
              <w:tc>
                <w:tcPr>
                  <w:tcW w:w="3119" w:type="dxa"/>
                  <w:shd w:val="clear" w:color="auto" w:fill="auto"/>
                </w:tcPr>
                <w:p w:rsidR="005A7EAA" w:rsidRPr="00D40D45" w:rsidRDefault="005A7EAA" w:rsidP="00E026B4">
                  <w:pPr>
                    <w:spacing w:after="0"/>
                    <w:rPr>
                      <w:sz w:val="24"/>
                    </w:rPr>
                  </w:pPr>
                  <w:r w:rsidRPr="00D40D45">
                    <w:rPr>
                      <w:sz w:val="24"/>
                    </w:rPr>
                    <w:t>3 săptămîni, 3 luni, 6 luni. 12 luni, apoi anual</w:t>
                  </w:r>
                </w:p>
              </w:tc>
            </w:tr>
            <w:tr w:rsidR="005A7EAA" w:rsidRPr="00D40D45" w:rsidTr="0089679D">
              <w:trPr>
                <w:gridAfter w:val="1"/>
                <w:wAfter w:w="255" w:type="dxa"/>
              </w:trPr>
              <w:tc>
                <w:tcPr>
                  <w:tcW w:w="2308" w:type="dxa"/>
                  <w:shd w:val="clear" w:color="auto" w:fill="auto"/>
                </w:tcPr>
                <w:p w:rsidR="005A7EAA" w:rsidRPr="00D40D45" w:rsidRDefault="005A7EAA" w:rsidP="00E026B4">
                  <w:pPr>
                    <w:spacing w:after="0"/>
                    <w:rPr>
                      <w:sz w:val="24"/>
                    </w:rPr>
                  </w:pPr>
                  <w:r w:rsidRPr="00D40D45">
                    <w:rPr>
                      <w:sz w:val="24"/>
                    </w:rPr>
                    <w:t>Test neinvaziv</w:t>
                  </w:r>
                </w:p>
              </w:tc>
              <w:tc>
                <w:tcPr>
                  <w:tcW w:w="2711" w:type="dxa"/>
                  <w:shd w:val="clear" w:color="auto" w:fill="auto"/>
                </w:tcPr>
                <w:p w:rsidR="00411F34" w:rsidRPr="00D40D45" w:rsidRDefault="005A7EAA" w:rsidP="00411F34">
                  <w:pPr>
                    <w:spacing w:after="0"/>
                    <w:jc w:val="left"/>
                    <w:rPr>
                      <w:sz w:val="24"/>
                    </w:rPr>
                  </w:pPr>
                  <w:r w:rsidRPr="00D40D45">
                    <w:rPr>
                      <w:sz w:val="24"/>
                    </w:rPr>
                    <w:t>Evaluare</w:t>
                  </w:r>
                  <w:r w:rsidR="00411F34" w:rsidRPr="00D40D45">
                    <w:rPr>
                      <w:sz w:val="24"/>
                    </w:rPr>
                    <w:t>a ECG si normalizarea EcoCG</w:t>
                  </w:r>
                  <w:r w:rsidRPr="00D40D45">
                    <w:rPr>
                      <w:sz w:val="24"/>
                    </w:rPr>
                    <w:t xml:space="preserve"> între 1-6 luni.</w:t>
                  </w:r>
                  <w:r w:rsidR="00411F34" w:rsidRPr="00D40D45">
                    <w:rPr>
                      <w:sz w:val="24"/>
                    </w:rPr>
                    <w:t xml:space="preserve"> </w:t>
                  </w:r>
                </w:p>
                <w:p w:rsidR="005A7EAA" w:rsidRPr="00D40D45" w:rsidRDefault="005A7EAA" w:rsidP="00411F34">
                  <w:pPr>
                    <w:spacing w:after="0"/>
                    <w:jc w:val="left"/>
                    <w:rPr>
                      <w:sz w:val="24"/>
                    </w:rPr>
                  </w:pPr>
                  <w:r w:rsidRPr="00D40D45">
                    <w:rPr>
                      <w:sz w:val="24"/>
                    </w:rPr>
                    <w:t>RMN cardiaca este recomandata.</w:t>
                  </w:r>
                </w:p>
              </w:tc>
              <w:tc>
                <w:tcPr>
                  <w:tcW w:w="5217" w:type="dxa"/>
                  <w:gridSpan w:val="2"/>
                  <w:shd w:val="clear" w:color="auto" w:fill="auto"/>
                </w:tcPr>
                <w:p w:rsidR="005A7EAA" w:rsidRPr="00D40D45" w:rsidRDefault="005A7EAA" w:rsidP="00E026B4">
                  <w:pPr>
                    <w:spacing w:after="0"/>
                    <w:rPr>
                      <w:sz w:val="24"/>
                    </w:rPr>
                  </w:pPr>
                  <w:r w:rsidRPr="00D40D45">
                    <w:rPr>
                      <w:sz w:val="24"/>
                      <w:lang w:val="en-US"/>
                    </w:rPr>
                    <w:t>E</w:t>
                  </w:r>
                  <w:r w:rsidR="00411F34" w:rsidRPr="00D40D45">
                    <w:rPr>
                      <w:sz w:val="24"/>
                    </w:rPr>
                    <w:t>valuare periodica a</w:t>
                  </w:r>
                  <w:r w:rsidRPr="00D40D45">
                    <w:rPr>
                      <w:sz w:val="24"/>
                    </w:rPr>
                    <w:t xml:space="preserve"> FEVS si </w:t>
                  </w:r>
                  <w:r w:rsidR="00411F34" w:rsidRPr="00D40D45">
                    <w:rPr>
                      <w:sz w:val="24"/>
                    </w:rPr>
                    <w:t>proceselor de remodelare a</w:t>
                  </w:r>
                  <w:r w:rsidRPr="00D40D45">
                    <w:rPr>
                      <w:sz w:val="24"/>
                    </w:rPr>
                    <w:t xml:space="preserve"> VS</w:t>
                  </w:r>
                  <w:r w:rsidR="00411F34" w:rsidRPr="00D40D45">
                    <w:rPr>
                      <w:sz w:val="24"/>
                    </w:rPr>
                    <w:t xml:space="preserve"> </w:t>
                  </w:r>
                  <w:r w:rsidRPr="00D40D45">
                    <w:rPr>
                      <w:sz w:val="24"/>
                    </w:rPr>
                    <w:t>(EC</w:t>
                  </w:r>
                  <w:r w:rsidR="00411F34" w:rsidRPr="00D40D45">
                    <w:rPr>
                      <w:sz w:val="24"/>
                    </w:rPr>
                    <w:t>oC</w:t>
                  </w:r>
                  <w:r w:rsidRPr="00D40D45">
                    <w:rPr>
                      <w:sz w:val="24"/>
                    </w:rPr>
                    <w:t>G)</w:t>
                  </w:r>
                </w:p>
                <w:p w:rsidR="005A7EAA" w:rsidRPr="00D40D45" w:rsidRDefault="005A7EAA" w:rsidP="00E026B4">
                  <w:pPr>
                    <w:spacing w:after="0"/>
                    <w:rPr>
                      <w:sz w:val="24"/>
                    </w:rPr>
                  </w:pPr>
                  <w:r w:rsidRPr="00D40D45">
                    <w:rPr>
                      <w:sz w:val="24"/>
                    </w:rPr>
                    <w:t>Evaluarea periodica ale aritmiilor</w:t>
                  </w:r>
                  <w:r w:rsidR="00411F34" w:rsidRPr="00D40D45">
                    <w:rPr>
                      <w:sz w:val="24"/>
                    </w:rPr>
                    <w:t xml:space="preserve"> </w:t>
                  </w:r>
                  <w:r w:rsidRPr="00D40D45">
                    <w:rPr>
                      <w:sz w:val="24"/>
                    </w:rPr>
                    <w:t>(</w:t>
                  </w:r>
                  <w:r w:rsidR="00411F34" w:rsidRPr="00D40D45">
                    <w:rPr>
                      <w:sz w:val="24"/>
                    </w:rPr>
                    <w:t>ECG standard, Holter monitorizare 24 ore</w:t>
                  </w:r>
                  <w:r w:rsidRPr="00D40D45">
                    <w:rPr>
                      <w:sz w:val="24"/>
                    </w:rPr>
                    <w:t>)</w:t>
                  </w:r>
                </w:p>
                <w:p w:rsidR="005A7EAA" w:rsidRPr="00D40D45" w:rsidRDefault="005A7EAA" w:rsidP="00E026B4">
                  <w:pPr>
                    <w:spacing w:after="0"/>
                    <w:rPr>
                      <w:sz w:val="24"/>
                    </w:rPr>
                  </w:pPr>
                  <w:r w:rsidRPr="00D40D45">
                    <w:rPr>
                      <w:sz w:val="24"/>
                    </w:rPr>
                    <w:t>Evaluarea anuala de depistarea aritmiilor în timpul testului de efort.</w:t>
                  </w:r>
                </w:p>
                <w:p w:rsidR="005A7EAA" w:rsidRPr="00D40D45" w:rsidRDefault="005A7EAA" w:rsidP="00E026B4">
                  <w:pPr>
                    <w:spacing w:after="0"/>
                    <w:rPr>
                      <w:sz w:val="24"/>
                    </w:rPr>
                  </w:pPr>
                  <w:r w:rsidRPr="00D40D45">
                    <w:rPr>
                      <w:sz w:val="24"/>
                    </w:rPr>
                    <w:t>RMN cardiac cu evaluarea acumularii întîrziate a gadoliniului,</w:t>
                  </w:r>
                  <w:r w:rsidR="00411F34" w:rsidRPr="00D40D45">
                    <w:rPr>
                      <w:sz w:val="24"/>
                    </w:rPr>
                    <w:t xml:space="preserve"> </w:t>
                  </w:r>
                  <w:r w:rsidRPr="00D40D45">
                    <w:rPr>
                      <w:sz w:val="24"/>
                    </w:rPr>
                    <w:t>dacă nu este stabilita în prezen</w:t>
                  </w:r>
                  <w:r w:rsidRPr="00D40D45">
                    <w:rPr>
                      <w:rFonts w:ascii="Cambria Math" w:hAnsi="Cambria Math" w:cs="Cambria Math"/>
                      <w:sz w:val="24"/>
                    </w:rPr>
                    <w:t>ț</w:t>
                  </w:r>
                  <w:r w:rsidRPr="00D40D45">
                    <w:rPr>
                      <w:sz w:val="24"/>
                    </w:rPr>
                    <w:t>a bolii</w:t>
                  </w:r>
                </w:p>
              </w:tc>
            </w:tr>
            <w:tr w:rsidR="005A7EAA" w:rsidRPr="00D40D45" w:rsidTr="00CF1B73">
              <w:trPr>
                <w:gridAfter w:val="1"/>
                <w:wAfter w:w="255" w:type="dxa"/>
              </w:trPr>
              <w:tc>
                <w:tcPr>
                  <w:tcW w:w="2308" w:type="dxa"/>
                  <w:shd w:val="clear" w:color="auto" w:fill="auto"/>
                </w:tcPr>
                <w:p w:rsidR="005A7EAA" w:rsidRPr="00D40D45" w:rsidRDefault="00F543F1" w:rsidP="00CF1B73">
                  <w:pPr>
                    <w:spacing w:after="0"/>
                    <w:ind w:right="-98"/>
                    <w:jc w:val="left"/>
                    <w:rPr>
                      <w:sz w:val="24"/>
                    </w:rPr>
                  </w:pPr>
                  <w:r w:rsidRPr="00D40D45">
                    <w:rPr>
                      <w:sz w:val="24"/>
                    </w:rPr>
                    <w:t>Restricţie la</w:t>
                  </w:r>
                  <w:r w:rsidR="005A7EAA" w:rsidRPr="00D40D45">
                    <w:rPr>
                      <w:sz w:val="24"/>
                    </w:rPr>
                    <w:t xml:space="preserve"> e</w:t>
                  </w:r>
                  <w:r w:rsidRPr="00D40D45">
                    <w:rPr>
                      <w:sz w:val="24"/>
                    </w:rPr>
                    <w:t>fort fizic</w:t>
                  </w:r>
                </w:p>
              </w:tc>
              <w:tc>
                <w:tcPr>
                  <w:tcW w:w="2711" w:type="dxa"/>
                  <w:shd w:val="clear" w:color="auto" w:fill="auto"/>
                </w:tcPr>
                <w:p w:rsidR="005A7EAA" w:rsidRPr="00D40D45" w:rsidRDefault="005A7EAA" w:rsidP="00E026B4">
                  <w:pPr>
                    <w:spacing w:after="0"/>
                    <w:rPr>
                      <w:sz w:val="24"/>
                    </w:rPr>
                  </w:pPr>
                  <w:r w:rsidRPr="00D40D45">
                    <w:rPr>
                      <w:sz w:val="24"/>
                    </w:rPr>
                    <w:t>Da, pe 2 ani</w:t>
                  </w:r>
                </w:p>
              </w:tc>
              <w:tc>
                <w:tcPr>
                  <w:tcW w:w="2098" w:type="dxa"/>
                  <w:shd w:val="clear" w:color="auto" w:fill="auto"/>
                </w:tcPr>
                <w:p w:rsidR="005A7EAA" w:rsidRPr="00D40D45" w:rsidRDefault="005A7EAA" w:rsidP="00E026B4">
                  <w:pPr>
                    <w:spacing w:after="0"/>
                    <w:rPr>
                      <w:sz w:val="24"/>
                    </w:rPr>
                  </w:pPr>
                  <w:r w:rsidRPr="00D40D45">
                    <w:rPr>
                      <w:sz w:val="24"/>
                    </w:rPr>
                    <w:t>Da, pentru toata via</w:t>
                  </w:r>
                  <w:r w:rsidRPr="00D40D45">
                    <w:rPr>
                      <w:rFonts w:ascii="Cambria Math" w:hAnsi="Cambria Math" w:cs="Cambria Math"/>
                      <w:sz w:val="24"/>
                    </w:rPr>
                    <w:t>ț</w:t>
                  </w:r>
                  <w:r w:rsidRPr="00D40D45">
                    <w:rPr>
                      <w:sz w:val="24"/>
                    </w:rPr>
                    <w:t>a</w:t>
                  </w:r>
                </w:p>
              </w:tc>
              <w:tc>
                <w:tcPr>
                  <w:tcW w:w="3119" w:type="dxa"/>
                  <w:shd w:val="clear" w:color="auto" w:fill="auto"/>
                </w:tcPr>
                <w:p w:rsidR="005A7EAA" w:rsidRPr="00D40D45" w:rsidRDefault="005A7EAA" w:rsidP="00E026B4">
                  <w:pPr>
                    <w:spacing w:after="0"/>
                    <w:rPr>
                      <w:sz w:val="24"/>
                    </w:rPr>
                  </w:pPr>
                  <w:r w:rsidRPr="00D40D45">
                    <w:rPr>
                      <w:sz w:val="24"/>
                    </w:rPr>
                    <w:t>Da, pentru toata via</w:t>
                  </w:r>
                  <w:r w:rsidRPr="00D40D45">
                    <w:rPr>
                      <w:rFonts w:ascii="Cambria Math" w:hAnsi="Cambria Math" w:cs="Cambria Math"/>
                      <w:sz w:val="24"/>
                    </w:rPr>
                    <w:t>ț</w:t>
                  </w:r>
                  <w:r w:rsidRPr="00D40D45">
                    <w:rPr>
                      <w:sz w:val="24"/>
                    </w:rPr>
                    <w:t>a</w:t>
                  </w:r>
                </w:p>
              </w:tc>
            </w:tr>
            <w:tr w:rsidR="005A7EAA" w:rsidRPr="00D40D45" w:rsidTr="00CF1B73">
              <w:trPr>
                <w:gridAfter w:val="1"/>
                <w:wAfter w:w="255" w:type="dxa"/>
              </w:trPr>
              <w:tc>
                <w:tcPr>
                  <w:tcW w:w="2308" w:type="dxa"/>
                  <w:shd w:val="clear" w:color="auto" w:fill="auto"/>
                </w:tcPr>
                <w:p w:rsidR="005A7EAA" w:rsidRPr="00D40D45" w:rsidRDefault="005A7EAA" w:rsidP="00E026B4">
                  <w:pPr>
                    <w:spacing w:after="0"/>
                    <w:rPr>
                      <w:sz w:val="24"/>
                    </w:rPr>
                  </w:pPr>
                  <w:r w:rsidRPr="00D40D45">
                    <w:rPr>
                      <w:sz w:val="24"/>
                    </w:rPr>
                    <w:t>Evaluarea vie</w:t>
                  </w:r>
                  <w:r w:rsidRPr="00D40D45">
                    <w:rPr>
                      <w:rFonts w:ascii="Cambria Math" w:hAnsi="Cambria Math" w:cs="Cambria Math"/>
                      <w:sz w:val="24"/>
                    </w:rPr>
                    <w:t>ț</w:t>
                  </w:r>
                  <w:r w:rsidRPr="00D40D45">
                    <w:rPr>
                      <w:sz w:val="24"/>
                    </w:rPr>
                    <w:t>ii</w:t>
                  </w:r>
                </w:p>
              </w:tc>
              <w:tc>
                <w:tcPr>
                  <w:tcW w:w="2711" w:type="dxa"/>
                  <w:shd w:val="clear" w:color="auto" w:fill="auto"/>
                </w:tcPr>
                <w:p w:rsidR="005A7EAA" w:rsidRPr="00D40D45" w:rsidRDefault="005A7EAA" w:rsidP="00E026B4">
                  <w:pPr>
                    <w:spacing w:after="0"/>
                    <w:rPr>
                      <w:sz w:val="24"/>
                    </w:rPr>
                  </w:pPr>
                  <w:r w:rsidRPr="00D40D45">
                    <w:rPr>
                      <w:sz w:val="24"/>
                    </w:rPr>
                    <w:t xml:space="preserve">Nu, dacă normalizarea </w:t>
                  </w:r>
                  <w:r w:rsidR="00411F34" w:rsidRPr="00D40D45">
                    <w:rPr>
                      <w:sz w:val="24"/>
                    </w:rPr>
                    <w:t>se produce î</w:t>
                  </w:r>
                  <w:r w:rsidRPr="00D40D45">
                    <w:rPr>
                      <w:sz w:val="24"/>
                    </w:rPr>
                    <w:t>n 2 ani</w:t>
                  </w:r>
                </w:p>
              </w:tc>
              <w:tc>
                <w:tcPr>
                  <w:tcW w:w="2098" w:type="dxa"/>
                  <w:shd w:val="clear" w:color="auto" w:fill="auto"/>
                </w:tcPr>
                <w:p w:rsidR="005A7EAA" w:rsidRPr="00D40D45" w:rsidRDefault="005A7EAA" w:rsidP="00E026B4">
                  <w:pPr>
                    <w:spacing w:after="0"/>
                    <w:rPr>
                      <w:sz w:val="24"/>
                    </w:rPr>
                  </w:pPr>
                  <w:r w:rsidRPr="00D40D45">
                    <w:rPr>
                      <w:sz w:val="24"/>
                    </w:rPr>
                    <w:t>Da</w:t>
                  </w:r>
                </w:p>
              </w:tc>
              <w:tc>
                <w:tcPr>
                  <w:tcW w:w="3119" w:type="dxa"/>
                  <w:shd w:val="clear" w:color="auto" w:fill="auto"/>
                </w:tcPr>
                <w:p w:rsidR="005A7EAA" w:rsidRPr="00D40D45" w:rsidRDefault="005A7EAA" w:rsidP="00E026B4">
                  <w:pPr>
                    <w:spacing w:after="0"/>
                    <w:rPr>
                      <w:sz w:val="24"/>
                    </w:rPr>
                  </w:pPr>
                  <w:r w:rsidRPr="00D40D45">
                    <w:rPr>
                      <w:sz w:val="24"/>
                    </w:rPr>
                    <w:t>Da</w:t>
                  </w:r>
                </w:p>
              </w:tc>
            </w:tr>
            <w:tr w:rsidR="005A7EAA" w:rsidRPr="00D40D45" w:rsidTr="00CF1B73">
              <w:trPr>
                <w:gridAfter w:val="1"/>
                <w:wAfter w:w="255" w:type="dxa"/>
              </w:trPr>
              <w:tc>
                <w:tcPr>
                  <w:tcW w:w="2308" w:type="dxa"/>
                  <w:shd w:val="clear" w:color="auto" w:fill="auto"/>
                </w:tcPr>
                <w:p w:rsidR="005A7EAA" w:rsidRPr="00D40D45" w:rsidRDefault="005A7EAA" w:rsidP="00E026B4">
                  <w:pPr>
                    <w:spacing w:after="0"/>
                    <w:rPr>
                      <w:sz w:val="24"/>
                    </w:rPr>
                  </w:pPr>
                  <w:r w:rsidRPr="00D40D45">
                    <w:rPr>
                      <w:sz w:val="24"/>
                    </w:rPr>
                    <w:t>Evaluarea terapiei</w:t>
                  </w:r>
                </w:p>
              </w:tc>
              <w:tc>
                <w:tcPr>
                  <w:tcW w:w="2711" w:type="dxa"/>
                  <w:shd w:val="clear" w:color="auto" w:fill="auto"/>
                </w:tcPr>
                <w:p w:rsidR="005A7EAA" w:rsidRPr="00D40D45" w:rsidRDefault="005A7EAA" w:rsidP="00E026B4">
                  <w:pPr>
                    <w:spacing w:after="0"/>
                    <w:rPr>
                      <w:sz w:val="24"/>
                    </w:rPr>
                  </w:pPr>
                  <w:r w:rsidRPr="00D40D45">
                    <w:rPr>
                      <w:sz w:val="24"/>
                    </w:rPr>
                    <w:t xml:space="preserve">Nu, dacă normalizarea </w:t>
                  </w:r>
                  <w:r w:rsidR="00411F34" w:rsidRPr="00D40D45">
                    <w:rPr>
                      <w:sz w:val="24"/>
                    </w:rPr>
                    <w:t>se produce î</w:t>
                  </w:r>
                  <w:r w:rsidRPr="00D40D45">
                    <w:rPr>
                      <w:sz w:val="24"/>
                    </w:rPr>
                    <w:t>n 2 ani</w:t>
                  </w:r>
                </w:p>
              </w:tc>
              <w:tc>
                <w:tcPr>
                  <w:tcW w:w="2098" w:type="dxa"/>
                  <w:shd w:val="clear" w:color="auto" w:fill="auto"/>
                </w:tcPr>
                <w:p w:rsidR="005A7EAA" w:rsidRPr="00D40D45" w:rsidRDefault="005A7EAA" w:rsidP="00E026B4">
                  <w:pPr>
                    <w:spacing w:after="0"/>
                    <w:rPr>
                      <w:sz w:val="24"/>
                    </w:rPr>
                  </w:pPr>
                  <w:r w:rsidRPr="00D40D45">
                    <w:rPr>
                      <w:sz w:val="24"/>
                    </w:rPr>
                    <w:t>Da</w:t>
                  </w:r>
                </w:p>
              </w:tc>
              <w:tc>
                <w:tcPr>
                  <w:tcW w:w="3119" w:type="dxa"/>
                  <w:shd w:val="clear" w:color="auto" w:fill="auto"/>
                </w:tcPr>
                <w:p w:rsidR="005A7EAA" w:rsidRPr="00D40D45" w:rsidRDefault="005A7EAA" w:rsidP="00E026B4">
                  <w:pPr>
                    <w:spacing w:after="0"/>
                    <w:rPr>
                      <w:sz w:val="24"/>
                    </w:rPr>
                  </w:pPr>
                  <w:r w:rsidRPr="00D40D45">
                    <w:rPr>
                      <w:sz w:val="24"/>
                    </w:rPr>
                    <w:t>Da</w:t>
                  </w:r>
                </w:p>
              </w:tc>
            </w:tr>
          </w:tbl>
          <w:p w:rsidR="005A7EAA" w:rsidRPr="00D40D45" w:rsidRDefault="005A7EAA" w:rsidP="00E026B4">
            <w:pPr>
              <w:spacing w:after="0"/>
              <w:ind w:left="288"/>
              <w:jc w:val="left"/>
              <w:rPr>
                <w:b/>
                <w:sz w:val="24"/>
              </w:rPr>
            </w:pPr>
          </w:p>
        </w:tc>
      </w:tr>
    </w:tbl>
    <w:p w:rsidR="005A7EAA" w:rsidRPr="00D40D45" w:rsidRDefault="005A7EAA" w:rsidP="00CF1B73">
      <w:pPr>
        <w:pStyle w:val="3"/>
        <w:spacing w:before="0" w:after="0"/>
        <w:rPr>
          <w:rFonts w:ascii="Times New Roman" w:hAnsi="Times New Roman" w:cs="Times New Roman"/>
          <w:i/>
          <w:sz w:val="24"/>
          <w:szCs w:val="24"/>
        </w:rPr>
      </w:pPr>
    </w:p>
    <w:p w:rsidR="005A7EAA" w:rsidRPr="00D40D45" w:rsidRDefault="00E00C7D" w:rsidP="00CF1B73">
      <w:pPr>
        <w:pStyle w:val="3"/>
        <w:spacing w:before="0" w:after="0"/>
        <w:rPr>
          <w:rFonts w:ascii="Times New Roman" w:hAnsi="Times New Roman" w:cs="Times New Roman"/>
          <w:i/>
          <w:sz w:val="24"/>
          <w:szCs w:val="24"/>
        </w:rPr>
      </w:pPr>
      <w:r w:rsidRPr="00D40D45">
        <w:rPr>
          <w:rFonts w:ascii="Times New Roman" w:hAnsi="Times New Roman" w:cs="Times New Roman"/>
          <w:sz w:val="24"/>
          <w:szCs w:val="24"/>
        </w:rPr>
        <w:t>C.2.6</w:t>
      </w:r>
      <w:r w:rsidR="005A7EAA" w:rsidRPr="00D40D45">
        <w:rPr>
          <w:rFonts w:ascii="Times New Roman" w:hAnsi="Times New Roman" w:cs="Times New Roman"/>
          <w:sz w:val="24"/>
          <w:szCs w:val="24"/>
        </w:rPr>
        <w:t>.</w:t>
      </w:r>
      <w:r w:rsidR="005A7EAA" w:rsidRPr="00D40D45">
        <w:rPr>
          <w:rFonts w:ascii="Times New Roman" w:hAnsi="Times New Roman" w:cs="Times New Roman"/>
          <w:i/>
          <w:sz w:val="24"/>
          <w:szCs w:val="24"/>
        </w:rPr>
        <w:t xml:space="preserve"> Complicaţiile (</w:t>
      </w:r>
      <w:r w:rsidR="005A7EAA" w:rsidRPr="00D40D45">
        <w:rPr>
          <w:rFonts w:ascii="Times New Roman" w:hAnsi="Times New Roman" w:cs="Times New Roman"/>
          <w:b w:val="0"/>
          <w:i/>
          <w:sz w:val="24"/>
          <w:szCs w:val="24"/>
        </w:rPr>
        <w:t>subiectul altor protocoale)</w:t>
      </w:r>
      <w:bookmarkEnd w:id="58"/>
      <w:bookmarkEnd w:id="59"/>
      <w:bookmarkEnd w:id="60"/>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11"/>
      </w:tblGrid>
      <w:tr w:rsidR="005A7EAA" w:rsidRPr="00D40D45" w:rsidTr="00CF1B73">
        <w:tc>
          <w:tcPr>
            <w:tcW w:w="10211" w:type="dxa"/>
          </w:tcPr>
          <w:p w:rsidR="005A7EAA" w:rsidRPr="00D40D45" w:rsidRDefault="005A7EAA" w:rsidP="00CF1B73">
            <w:pPr>
              <w:spacing w:after="0"/>
              <w:rPr>
                <w:rFonts w:eastAsia="HFFDH C+ A Caslon Pro"/>
                <w:b/>
                <w:sz w:val="24"/>
              </w:rPr>
            </w:pPr>
            <w:r w:rsidRPr="00D40D45">
              <w:rPr>
                <w:rFonts w:eastAsia="HFFDH C+ A Caslon Pro"/>
                <w:b/>
                <w:sz w:val="24"/>
              </w:rPr>
              <w:t xml:space="preserve">Caseta 21. </w:t>
            </w:r>
            <w:r w:rsidRPr="00D40D45">
              <w:rPr>
                <w:rFonts w:eastAsia="HFFDH C+ A Caslon Pro"/>
                <w:i/>
                <w:sz w:val="24"/>
              </w:rPr>
              <w:t>Complicaţiile comune în MAV</w:t>
            </w:r>
          </w:p>
          <w:p w:rsidR="005A7EAA" w:rsidRPr="00D40D45" w:rsidRDefault="005A7EAA" w:rsidP="00E026B4">
            <w:pPr>
              <w:numPr>
                <w:ilvl w:val="0"/>
                <w:numId w:val="21"/>
              </w:numPr>
              <w:spacing w:after="0"/>
              <w:rPr>
                <w:sz w:val="24"/>
                <w:lang w:val="en-US"/>
              </w:rPr>
            </w:pPr>
            <w:r w:rsidRPr="00D40D45">
              <w:rPr>
                <w:sz w:val="24"/>
                <w:lang w:val="en-US"/>
              </w:rPr>
              <w:t>Aritmii</w:t>
            </w:r>
          </w:p>
          <w:p w:rsidR="005A7EAA" w:rsidRPr="00D40D45" w:rsidRDefault="005A7EAA" w:rsidP="00E026B4">
            <w:pPr>
              <w:numPr>
                <w:ilvl w:val="0"/>
                <w:numId w:val="21"/>
              </w:numPr>
              <w:spacing w:after="0"/>
              <w:rPr>
                <w:sz w:val="24"/>
                <w:lang w:val="en-US"/>
              </w:rPr>
            </w:pPr>
            <w:r w:rsidRPr="00D40D45">
              <w:rPr>
                <w:sz w:val="24"/>
                <w:lang w:val="en-US"/>
              </w:rPr>
              <w:t>Moarte subită</w:t>
            </w:r>
          </w:p>
          <w:p w:rsidR="005A7EAA" w:rsidRPr="00D40D45" w:rsidRDefault="005A7EAA" w:rsidP="00E026B4">
            <w:pPr>
              <w:numPr>
                <w:ilvl w:val="0"/>
                <w:numId w:val="21"/>
              </w:numPr>
              <w:spacing w:after="0"/>
              <w:rPr>
                <w:sz w:val="24"/>
                <w:lang w:val="en-US"/>
              </w:rPr>
            </w:pPr>
            <w:r w:rsidRPr="00D40D45">
              <w:rPr>
                <w:sz w:val="24"/>
                <w:lang w:val="en-US"/>
              </w:rPr>
              <w:t xml:space="preserve">Insuficienţa cardiacă congestivă </w:t>
            </w:r>
          </w:p>
          <w:p w:rsidR="005A7EAA" w:rsidRPr="00D40D45" w:rsidRDefault="005A7EAA" w:rsidP="00E026B4">
            <w:pPr>
              <w:numPr>
                <w:ilvl w:val="0"/>
                <w:numId w:val="21"/>
              </w:numPr>
              <w:spacing w:after="0"/>
              <w:rPr>
                <w:sz w:val="24"/>
                <w:lang w:val="en-US"/>
              </w:rPr>
            </w:pPr>
            <w:r w:rsidRPr="00D40D45">
              <w:rPr>
                <w:sz w:val="24"/>
                <w:lang w:val="en-US"/>
              </w:rPr>
              <w:t>Trombembolie</w:t>
            </w:r>
          </w:p>
          <w:p w:rsidR="005A7EAA" w:rsidRPr="00D40D45" w:rsidRDefault="005A7EAA" w:rsidP="00E026B4">
            <w:pPr>
              <w:numPr>
                <w:ilvl w:val="0"/>
                <w:numId w:val="21"/>
              </w:numPr>
              <w:spacing w:after="0"/>
              <w:rPr>
                <w:sz w:val="24"/>
                <w:lang w:val="en-US"/>
              </w:rPr>
            </w:pPr>
            <w:r w:rsidRPr="00D40D45">
              <w:rPr>
                <w:sz w:val="24"/>
                <w:lang w:val="en-US"/>
              </w:rPr>
              <w:t>Dilatare şi disfuncţie ventriculară progresivă</w:t>
            </w:r>
          </w:p>
          <w:p w:rsidR="005A7EAA" w:rsidRPr="00D40D45" w:rsidRDefault="005A7EAA" w:rsidP="00CF1B73">
            <w:pPr>
              <w:numPr>
                <w:ilvl w:val="0"/>
                <w:numId w:val="21"/>
              </w:numPr>
              <w:spacing w:after="0"/>
              <w:rPr>
                <w:sz w:val="24"/>
                <w:lang w:val="en-US"/>
              </w:rPr>
            </w:pPr>
            <w:r w:rsidRPr="00D40D45">
              <w:rPr>
                <w:sz w:val="24"/>
                <w:lang w:val="en-US"/>
              </w:rPr>
              <w:t>Cardiomiopatie dilatativă</w:t>
            </w:r>
          </w:p>
        </w:tc>
      </w:tr>
    </w:tbl>
    <w:p w:rsidR="005A7EAA" w:rsidRPr="00D40D45" w:rsidRDefault="005A7EAA" w:rsidP="005A7EAA">
      <w:pPr>
        <w:pStyle w:val="2"/>
        <w:numPr>
          <w:ilvl w:val="0"/>
          <w:numId w:val="0"/>
        </w:numPr>
        <w:rPr>
          <w:rFonts w:ascii="Times New Roman" w:hAnsi="Times New Roman"/>
          <w:sz w:val="24"/>
          <w:szCs w:val="24"/>
          <w:lang w:val="ro-RO"/>
        </w:rPr>
      </w:pPr>
      <w:bookmarkStart w:id="61" w:name="_Toc191166989"/>
      <w:bookmarkStart w:id="62" w:name="_Toc198354860"/>
      <w:bookmarkStart w:id="63" w:name="_Toc279331610"/>
      <w:r w:rsidRPr="00D40D45">
        <w:rPr>
          <w:rFonts w:ascii="Times New Roman" w:hAnsi="Times New Roman"/>
          <w:sz w:val="24"/>
          <w:szCs w:val="24"/>
          <w:lang w:val="ro-RO"/>
        </w:rPr>
        <w:lastRenderedPageBreak/>
        <w:t>D. RESURSE UMANE ŞI MATERIALE NECESARE PENTRU RESPECTAREA PREVEDERILOR PROTOCOLULUI</w:t>
      </w:r>
      <w:bookmarkEnd w:id="61"/>
      <w:bookmarkEnd w:id="62"/>
      <w:bookmarkEnd w:id="63"/>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8367"/>
        <w:gridCol w:w="63"/>
      </w:tblGrid>
      <w:tr w:rsidR="005A7EAA" w:rsidRPr="00D40D45" w:rsidTr="00CF1B73">
        <w:tc>
          <w:tcPr>
            <w:tcW w:w="1844" w:type="dxa"/>
            <w:vMerge w:val="restart"/>
          </w:tcPr>
          <w:p w:rsidR="005A7EAA" w:rsidRPr="00D40D45" w:rsidRDefault="005A7EAA" w:rsidP="00E026B4">
            <w:pPr>
              <w:jc w:val="left"/>
              <w:rPr>
                <w:b/>
                <w:sz w:val="24"/>
              </w:rPr>
            </w:pPr>
          </w:p>
          <w:p w:rsidR="005A7EAA" w:rsidRPr="00D40D45" w:rsidRDefault="005A7EAA" w:rsidP="00E026B4">
            <w:pPr>
              <w:jc w:val="left"/>
              <w:rPr>
                <w:b/>
                <w:sz w:val="24"/>
              </w:rPr>
            </w:pPr>
          </w:p>
          <w:p w:rsidR="005A7EAA" w:rsidRPr="00D40D45" w:rsidRDefault="005A7EAA" w:rsidP="00E026B4">
            <w:pPr>
              <w:jc w:val="left"/>
              <w:rPr>
                <w:b/>
                <w:sz w:val="24"/>
              </w:rPr>
            </w:pPr>
          </w:p>
          <w:p w:rsidR="005A7EAA" w:rsidRPr="00D40D45" w:rsidRDefault="005A7EAA" w:rsidP="00E026B4">
            <w:pPr>
              <w:jc w:val="left"/>
              <w:rPr>
                <w:b/>
                <w:sz w:val="24"/>
              </w:rPr>
            </w:pPr>
          </w:p>
          <w:p w:rsidR="005A7EAA" w:rsidRPr="00D40D45" w:rsidRDefault="005A7EAA" w:rsidP="00E026B4">
            <w:pPr>
              <w:jc w:val="left"/>
              <w:rPr>
                <w:b/>
                <w:sz w:val="24"/>
              </w:rPr>
            </w:pPr>
          </w:p>
          <w:p w:rsidR="005A7EAA" w:rsidRPr="00D40D45" w:rsidRDefault="005A7EAA" w:rsidP="00E026B4">
            <w:pPr>
              <w:jc w:val="left"/>
              <w:rPr>
                <w:b/>
                <w:sz w:val="24"/>
              </w:rPr>
            </w:pPr>
          </w:p>
          <w:p w:rsidR="005A7EAA" w:rsidRPr="00D40D45" w:rsidRDefault="005A7EAA" w:rsidP="00E026B4">
            <w:pPr>
              <w:pStyle w:val="3"/>
              <w:jc w:val="left"/>
              <w:rPr>
                <w:rFonts w:ascii="Times New Roman" w:hAnsi="Times New Roman" w:cs="Times New Roman"/>
                <w:sz w:val="24"/>
                <w:szCs w:val="24"/>
              </w:rPr>
            </w:pPr>
            <w:bookmarkStart w:id="64" w:name="_Toc191166990"/>
            <w:bookmarkStart w:id="65" w:name="_Toc198354861"/>
            <w:bookmarkStart w:id="66" w:name="_Toc279331611"/>
            <w:r w:rsidRPr="00D40D45">
              <w:rPr>
                <w:rFonts w:ascii="Times New Roman" w:hAnsi="Times New Roman" w:cs="Times New Roman"/>
                <w:sz w:val="24"/>
                <w:szCs w:val="24"/>
              </w:rPr>
              <w:t>D.1. Instituţiile de AMP</w:t>
            </w:r>
            <w:bookmarkEnd w:id="64"/>
            <w:bookmarkEnd w:id="65"/>
            <w:bookmarkEnd w:id="66"/>
          </w:p>
        </w:tc>
        <w:tc>
          <w:tcPr>
            <w:tcW w:w="8430" w:type="dxa"/>
            <w:gridSpan w:val="2"/>
          </w:tcPr>
          <w:p w:rsidR="005A7EAA" w:rsidRPr="00D40D45" w:rsidRDefault="005A7EAA" w:rsidP="00737D6F">
            <w:pPr>
              <w:spacing w:after="0"/>
              <w:jc w:val="left"/>
              <w:rPr>
                <w:sz w:val="24"/>
              </w:rPr>
            </w:pPr>
            <w:r w:rsidRPr="00D40D45">
              <w:rPr>
                <w:b/>
                <w:sz w:val="24"/>
              </w:rPr>
              <w:t>Personal:</w:t>
            </w:r>
            <w:r w:rsidRPr="00D40D45">
              <w:rPr>
                <w:sz w:val="24"/>
              </w:rPr>
              <w:t xml:space="preserve"> </w:t>
            </w:r>
          </w:p>
          <w:p w:rsidR="005A7EAA" w:rsidRPr="00D40D45" w:rsidRDefault="00F543F1" w:rsidP="00E026B4">
            <w:pPr>
              <w:numPr>
                <w:ilvl w:val="0"/>
                <w:numId w:val="24"/>
              </w:numPr>
              <w:spacing w:after="0"/>
              <w:ind w:left="288"/>
              <w:jc w:val="left"/>
              <w:rPr>
                <w:sz w:val="24"/>
              </w:rPr>
            </w:pPr>
            <w:r w:rsidRPr="00D40D45">
              <w:rPr>
                <w:sz w:val="24"/>
              </w:rPr>
              <w:t>M</w:t>
            </w:r>
            <w:r w:rsidR="005A7EAA" w:rsidRPr="00D40D45">
              <w:rPr>
                <w:sz w:val="24"/>
              </w:rPr>
              <w:t>edic de familie certificat</w:t>
            </w:r>
          </w:p>
          <w:p w:rsidR="005A7EAA" w:rsidRPr="00D40D45" w:rsidRDefault="00F543F1" w:rsidP="00E026B4">
            <w:pPr>
              <w:numPr>
                <w:ilvl w:val="0"/>
                <w:numId w:val="24"/>
              </w:numPr>
              <w:spacing w:after="0"/>
              <w:ind w:left="288"/>
              <w:jc w:val="left"/>
              <w:rPr>
                <w:sz w:val="24"/>
              </w:rPr>
            </w:pPr>
            <w:r w:rsidRPr="00D40D45">
              <w:rPr>
                <w:sz w:val="24"/>
              </w:rPr>
              <w:t>Asistentă</w:t>
            </w:r>
            <w:r w:rsidR="005A7EAA" w:rsidRPr="00D40D45">
              <w:rPr>
                <w:sz w:val="24"/>
              </w:rPr>
              <w:t xml:space="preserve"> medicală.</w:t>
            </w:r>
          </w:p>
        </w:tc>
      </w:tr>
      <w:tr w:rsidR="005A7EAA" w:rsidRPr="00D40D45" w:rsidTr="00CF1B73">
        <w:tc>
          <w:tcPr>
            <w:tcW w:w="1844" w:type="dxa"/>
            <w:vMerge/>
          </w:tcPr>
          <w:p w:rsidR="005A7EAA" w:rsidRPr="00D40D45" w:rsidRDefault="005A7EAA" w:rsidP="00E026B4">
            <w:pPr>
              <w:rPr>
                <w:sz w:val="24"/>
              </w:rPr>
            </w:pPr>
          </w:p>
        </w:tc>
        <w:tc>
          <w:tcPr>
            <w:tcW w:w="8430" w:type="dxa"/>
            <w:gridSpan w:val="2"/>
          </w:tcPr>
          <w:p w:rsidR="005A7EAA" w:rsidRPr="00D40D45" w:rsidRDefault="005A7EAA" w:rsidP="00737D6F">
            <w:pPr>
              <w:pStyle w:val="Default"/>
              <w:rPr>
                <w:rFonts w:ascii="Times New Roman" w:hAnsi="Times New Roman" w:cs="Times New Roman"/>
                <w:b/>
                <w:lang w:val="ro-RO"/>
              </w:rPr>
            </w:pPr>
            <w:r w:rsidRPr="00D40D45">
              <w:rPr>
                <w:rFonts w:ascii="Times New Roman" w:hAnsi="Times New Roman" w:cs="Times New Roman"/>
                <w:b/>
                <w:lang w:val="ro-RO"/>
              </w:rPr>
              <w:t xml:space="preserve">Aparataj, utilaj: </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tonometru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 xml:space="preserve">fonendoscop </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electrocardiograf</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taliometru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panglica – centimetru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cântar</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 xml:space="preserve">laborator clinic standard pentru determinarea hemoleucogramei, </w:t>
            </w:r>
            <w:r w:rsidR="00F708F9" w:rsidRPr="00D40D45">
              <w:rPr>
                <w:rFonts w:ascii="Times New Roman" w:hAnsi="Times New Roman" w:cs="Times New Roman"/>
                <w:color w:val="auto"/>
                <w:lang w:val="ro-RO"/>
              </w:rPr>
              <w:t>C</w:t>
            </w:r>
            <w:r w:rsidRPr="00D40D45">
              <w:rPr>
                <w:rFonts w:ascii="Times New Roman" w:hAnsi="Times New Roman" w:cs="Times New Roman"/>
                <w:color w:val="auto"/>
                <w:lang w:val="ro-RO"/>
              </w:rPr>
              <w:t xml:space="preserve">K-MB serice, urinei sumare, ALT, AST, ionilor de potasiu, sodiu) </w:t>
            </w:r>
          </w:p>
        </w:tc>
      </w:tr>
      <w:tr w:rsidR="005A7EAA" w:rsidRPr="00D40D45" w:rsidTr="00CF1B73">
        <w:tc>
          <w:tcPr>
            <w:tcW w:w="1844" w:type="dxa"/>
            <w:vMerge/>
          </w:tcPr>
          <w:p w:rsidR="005A7EAA" w:rsidRPr="00D40D45" w:rsidRDefault="005A7EAA" w:rsidP="00E026B4">
            <w:pPr>
              <w:rPr>
                <w:sz w:val="24"/>
              </w:rPr>
            </w:pPr>
          </w:p>
        </w:tc>
        <w:tc>
          <w:tcPr>
            <w:tcW w:w="8430" w:type="dxa"/>
            <w:gridSpan w:val="2"/>
          </w:tcPr>
          <w:p w:rsidR="005A7EAA" w:rsidRPr="00D40D45" w:rsidRDefault="005A7EAA" w:rsidP="00737D6F">
            <w:pPr>
              <w:spacing w:after="0"/>
              <w:jc w:val="left"/>
              <w:rPr>
                <w:b/>
                <w:sz w:val="24"/>
              </w:rPr>
            </w:pPr>
            <w:r w:rsidRPr="00D40D45">
              <w:rPr>
                <w:b/>
                <w:sz w:val="24"/>
              </w:rPr>
              <w:t>Medicamente:</w:t>
            </w:r>
          </w:p>
          <w:p w:rsidR="005A7EAA" w:rsidRPr="00D40D45" w:rsidRDefault="005A7EAA" w:rsidP="00E026B4">
            <w:pPr>
              <w:numPr>
                <w:ilvl w:val="0"/>
                <w:numId w:val="23"/>
              </w:numPr>
              <w:spacing w:after="0"/>
              <w:ind w:left="288"/>
              <w:jc w:val="left"/>
              <w:rPr>
                <w:sz w:val="24"/>
              </w:rPr>
            </w:pPr>
            <w:r w:rsidRPr="00D40D45">
              <w:rPr>
                <w:sz w:val="24"/>
              </w:rPr>
              <w:t>IECA</w:t>
            </w:r>
          </w:p>
          <w:p w:rsidR="005A7EAA" w:rsidRPr="00D40D45" w:rsidRDefault="005A7EAA" w:rsidP="00E026B4">
            <w:pPr>
              <w:numPr>
                <w:ilvl w:val="0"/>
                <w:numId w:val="23"/>
              </w:numPr>
              <w:spacing w:after="0"/>
              <w:ind w:left="288"/>
              <w:jc w:val="left"/>
              <w:rPr>
                <w:sz w:val="24"/>
              </w:rPr>
            </w:pPr>
            <w:r w:rsidRPr="00D40D45">
              <w:rPr>
                <w:sz w:val="24"/>
              </w:rPr>
              <w:t>Diuretice</w:t>
            </w:r>
          </w:p>
          <w:p w:rsidR="005A7EAA" w:rsidRPr="00D40D45" w:rsidRDefault="005A7EAA" w:rsidP="00E026B4">
            <w:pPr>
              <w:numPr>
                <w:ilvl w:val="0"/>
                <w:numId w:val="23"/>
              </w:numPr>
              <w:spacing w:after="0"/>
              <w:ind w:left="288"/>
              <w:jc w:val="left"/>
              <w:rPr>
                <w:sz w:val="24"/>
              </w:rPr>
            </w:pPr>
            <w:r w:rsidRPr="00D40D45">
              <w:rPr>
                <w:sz w:val="24"/>
              </w:rPr>
              <w:t>Inotrop pozitive</w:t>
            </w:r>
          </w:p>
          <w:p w:rsidR="005A7EAA" w:rsidRPr="00D40D45" w:rsidRDefault="005A7EAA" w:rsidP="00E026B4">
            <w:pPr>
              <w:numPr>
                <w:ilvl w:val="0"/>
                <w:numId w:val="23"/>
              </w:numPr>
              <w:spacing w:after="0"/>
              <w:ind w:left="288"/>
              <w:jc w:val="left"/>
              <w:rPr>
                <w:sz w:val="24"/>
              </w:rPr>
            </w:pPr>
            <w:r w:rsidRPr="00D40D45">
              <w:rPr>
                <w:sz w:val="24"/>
              </w:rPr>
              <w:t>β blocante</w:t>
            </w:r>
          </w:p>
          <w:p w:rsidR="005A7EAA" w:rsidRPr="00D40D45" w:rsidRDefault="005A7EAA" w:rsidP="00E026B4">
            <w:pPr>
              <w:numPr>
                <w:ilvl w:val="0"/>
                <w:numId w:val="23"/>
              </w:numPr>
              <w:spacing w:after="0"/>
              <w:ind w:left="288"/>
              <w:jc w:val="left"/>
              <w:rPr>
                <w:sz w:val="24"/>
              </w:rPr>
            </w:pPr>
            <w:r w:rsidRPr="00D40D45">
              <w:rPr>
                <w:sz w:val="24"/>
              </w:rPr>
              <w:t>Oxigen</w:t>
            </w:r>
          </w:p>
        </w:tc>
      </w:tr>
      <w:tr w:rsidR="005A7EAA" w:rsidRPr="00D40D45" w:rsidTr="00CF1B73">
        <w:tc>
          <w:tcPr>
            <w:tcW w:w="1844" w:type="dxa"/>
            <w:vMerge w:val="restart"/>
          </w:tcPr>
          <w:p w:rsidR="005A7EAA" w:rsidRPr="00D40D45" w:rsidRDefault="005A7EAA" w:rsidP="00E026B4">
            <w:pPr>
              <w:pStyle w:val="3"/>
              <w:jc w:val="left"/>
              <w:rPr>
                <w:rFonts w:ascii="Times New Roman" w:hAnsi="Times New Roman" w:cs="Times New Roman"/>
                <w:sz w:val="24"/>
                <w:szCs w:val="24"/>
              </w:rPr>
            </w:pPr>
            <w:bookmarkStart w:id="67" w:name="_Toc191166991"/>
            <w:bookmarkStart w:id="68" w:name="_Toc198354862"/>
            <w:bookmarkStart w:id="69" w:name="_Toc279331612"/>
            <w:r w:rsidRPr="00D40D45">
              <w:rPr>
                <w:rFonts w:ascii="Times New Roman" w:hAnsi="Times New Roman" w:cs="Times New Roman"/>
                <w:sz w:val="24"/>
                <w:szCs w:val="24"/>
              </w:rPr>
              <w:t>D.2. Instituţiile consultativ-diagnostice</w:t>
            </w:r>
            <w:bookmarkEnd w:id="67"/>
            <w:bookmarkEnd w:id="68"/>
            <w:bookmarkEnd w:id="69"/>
          </w:p>
        </w:tc>
        <w:tc>
          <w:tcPr>
            <w:tcW w:w="8430" w:type="dxa"/>
            <w:gridSpan w:val="2"/>
          </w:tcPr>
          <w:p w:rsidR="005A7EAA" w:rsidRPr="00D40D45" w:rsidRDefault="005A7EAA" w:rsidP="00737D6F">
            <w:pPr>
              <w:spacing w:after="0"/>
              <w:jc w:val="left"/>
              <w:rPr>
                <w:b/>
                <w:sz w:val="24"/>
              </w:rPr>
            </w:pPr>
            <w:r w:rsidRPr="00D40D45">
              <w:rPr>
                <w:b/>
                <w:sz w:val="24"/>
              </w:rPr>
              <w:t>Personal (de verificat)</w:t>
            </w:r>
          </w:p>
          <w:p w:rsidR="005A7EAA" w:rsidRPr="00D40D45" w:rsidRDefault="00F543F1" w:rsidP="00E026B4">
            <w:pPr>
              <w:numPr>
                <w:ilvl w:val="0"/>
                <w:numId w:val="25"/>
              </w:numPr>
              <w:spacing w:after="0"/>
              <w:ind w:left="288"/>
              <w:jc w:val="left"/>
              <w:rPr>
                <w:sz w:val="24"/>
              </w:rPr>
            </w:pPr>
            <w:r w:rsidRPr="00D40D45">
              <w:rPr>
                <w:sz w:val="24"/>
              </w:rPr>
              <w:t>M</w:t>
            </w:r>
            <w:r w:rsidR="005A7EAA" w:rsidRPr="00D40D45">
              <w:rPr>
                <w:sz w:val="24"/>
              </w:rPr>
              <w:t>edic cardiolog pediatru certificat</w:t>
            </w:r>
          </w:p>
          <w:p w:rsidR="005A7EAA" w:rsidRPr="00D40D45" w:rsidRDefault="00F543F1" w:rsidP="00E026B4">
            <w:pPr>
              <w:numPr>
                <w:ilvl w:val="0"/>
                <w:numId w:val="25"/>
              </w:numPr>
              <w:spacing w:after="0"/>
              <w:ind w:left="288"/>
              <w:jc w:val="left"/>
              <w:rPr>
                <w:sz w:val="24"/>
              </w:rPr>
            </w:pPr>
            <w:r w:rsidRPr="00D40D45">
              <w:rPr>
                <w:sz w:val="24"/>
              </w:rPr>
              <w:t>Asistentă medicală</w:t>
            </w:r>
          </w:p>
        </w:tc>
      </w:tr>
      <w:tr w:rsidR="005A7EAA" w:rsidRPr="00D40D45" w:rsidTr="00CF1B73">
        <w:tc>
          <w:tcPr>
            <w:tcW w:w="1844" w:type="dxa"/>
            <w:vMerge/>
          </w:tcPr>
          <w:p w:rsidR="005A7EAA" w:rsidRPr="00D40D45" w:rsidRDefault="005A7EAA" w:rsidP="00E026B4">
            <w:pPr>
              <w:rPr>
                <w:sz w:val="24"/>
              </w:rPr>
            </w:pPr>
          </w:p>
        </w:tc>
        <w:tc>
          <w:tcPr>
            <w:tcW w:w="8430" w:type="dxa"/>
            <w:gridSpan w:val="2"/>
          </w:tcPr>
          <w:p w:rsidR="005A7EAA" w:rsidRPr="00D40D45" w:rsidRDefault="005A7EAA" w:rsidP="00737D6F">
            <w:pPr>
              <w:spacing w:after="0"/>
              <w:jc w:val="left"/>
              <w:rPr>
                <w:b/>
                <w:sz w:val="24"/>
              </w:rPr>
            </w:pPr>
            <w:r w:rsidRPr="00D40D45">
              <w:rPr>
                <w:b/>
                <w:sz w:val="24"/>
              </w:rPr>
              <w:t>Aparataj, utilaj:</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tonometru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 xml:space="preserve">fonendoscop </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electrocardiograf</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taliometru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panglica – centimetru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cântar</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ecocardiograf</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cabinet radiologic</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 xml:space="preserve">laborator clinic standard pentru determinarea </w:t>
            </w:r>
            <w:r w:rsidR="00F708F9" w:rsidRPr="00D40D45">
              <w:rPr>
                <w:rFonts w:ascii="Times New Roman" w:hAnsi="Times New Roman" w:cs="Times New Roman"/>
                <w:color w:val="auto"/>
                <w:lang w:val="ro-RO"/>
              </w:rPr>
              <w:t>LDH, C</w:t>
            </w:r>
            <w:r w:rsidRPr="00D40D45">
              <w:rPr>
                <w:rFonts w:ascii="Times New Roman" w:hAnsi="Times New Roman" w:cs="Times New Roman"/>
                <w:color w:val="auto"/>
                <w:lang w:val="ro-RO"/>
              </w:rPr>
              <w:t xml:space="preserve">K-MB serice, hemoglobinei, urinei sumare, ALT, AST, ionilor de potasiu, sodiu, VSH, PCR,  Tn cardiace, fibrinogen). </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color w:val="auto"/>
                <w:lang w:val="ro-RO"/>
              </w:rPr>
              <w:t>Laborator virusologic pentru efectuarea testelor de identificare şi serologice la grupul de virusuri suspectate</w:t>
            </w:r>
          </w:p>
        </w:tc>
      </w:tr>
      <w:tr w:rsidR="005A7EAA" w:rsidRPr="00D40D45" w:rsidTr="00CF1B73">
        <w:trPr>
          <w:gridAfter w:val="1"/>
          <w:wAfter w:w="63" w:type="dxa"/>
        </w:trPr>
        <w:tc>
          <w:tcPr>
            <w:tcW w:w="1844" w:type="dxa"/>
          </w:tcPr>
          <w:p w:rsidR="005A7EAA" w:rsidRPr="00D40D45" w:rsidRDefault="005A7EAA" w:rsidP="00E026B4">
            <w:pPr>
              <w:rPr>
                <w:sz w:val="24"/>
                <w:highlight w:val="yellow"/>
              </w:rPr>
            </w:pPr>
          </w:p>
        </w:tc>
        <w:tc>
          <w:tcPr>
            <w:tcW w:w="8367" w:type="dxa"/>
          </w:tcPr>
          <w:p w:rsidR="005A7EAA" w:rsidRPr="00D40D45" w:rsidRDefault="005A7EAA" w:rsidP="00737D6F">
            <w:pPr>
              <w:spacing w:after="0"/>
              <w:jc w:val="left"/>
              <w:rPr>
                <w:b/>
                <w:sz w:val="24"/>
              </w:rPr>
            </w:pPr>
            <w:r w:rsidRPr="00D40D45">
              <w:rPr>
                <w:b/>
                <w:sz w:val="24"/>
              </w:rPr>
              <w:t>Medicamente:</w:t>
            </w:r>
          </w:p>
          <w:p w:rsidR="005A7EAA" w:rsidRPr="00D40D45" w:rsidRDefault="005A7EAA" w:rsidP="00E026B4">
            <w:pPr>
              <w:numPr>
                <w:ilvl w:val="0"/>
                <w:numId w:val="23"/>
              </w:numPr>
              <w:spacing w:after="0"/>
              <w:ind w:left="288"/>
              <w:jc w:val="left"/>
              <w:rPr>
                <w:sz w:val="24"/>
              </w:rPr>
            </w:pPr>
            <w:r w:rsidRPr="00D40D45">
              <w:rPr>
                <w:sz w:val="24"/>
              </w:rPr>
              <w:t>IECA</w:t>
            </w:r>
          </w:p>
          <w:p w:rsidR="005A7EAA" w:rsidRPr="00D40D45" w:rsidRDefault="005A7EAA" w:rsidP="00E026B4">
            <w:pPr>
              <w:numPr>
                <w:ilvl w:val="0"/>
                <w:numId w:val="23"/>
              </w:numPr>
              <w:spacing w:after="0"/>
              <w:ind w:left="288"/>
              <w:jc w:val="left"/>
              <w:rPr>
                <w:sz w:val="24"/>
              </w:rPr>
            </w:pPr>
            <w:r w:rsidRPr="00D40D45">
              <w:rPr>
                <w:sz w:val="24"/>
              </w:rPr>
              <w:t>Diuretice</w:t>
            </w:r>
          </w:p>
          <w:p w:rsidR="005A7EAA" w:rsidRPr="00D40D45" w:rsidRDefault="005A7EAA" w:rsidP="00E026B4">
            <w:pPr>
              <w:numPr>
                <w:ilvl w:val="0"/>
                <w:numId w:val="23"/>
              </w:numPr>
              <w:spacing w:after="0"/>
              <w:ind w:left="288"/>
              <w:jc w:val="left"/>
              <w:rPr>
                <w:sz w:val="24"/>
              </w:rPr>
            </w:pPr>
            <w:r w:rsidRPr="00D40D45">
              <w:rPr>
                <w:sz w:val="24"/>
              </w:rPr>
              <w:t>Inotrop pozitive</w:t>
            </w:r>
          </w:p>
          <w:p w:rsidR="005A7EAA" w:rsidRPr="00D40D45" w:rsidRDefault="00F543F1" w:rsidP="00E026B4">
            <w:pPr>
              <w:numPr>
                <w:ilvl w:val="0"/>
                <w:numId w:val="23"/>
              </w:numPr>
              <w:spacing w:after="0"/>
              <w:ind w:left="288"/>
              <w:jc w:val="left"/>
              <w:rPr>
                <w:sz w:val="24"/>
              </w:rPr>
            </w:pPr>
            <w:r w:rsidRPr="00D40D45">
              <w:rPr>
                <w:sz w:val="24"/>
              </w:rPr>
              <w:t>β</w:t>
            </w:r>
            <w:r w:rsidR="005A7EAA" w:rsidRPr="00D40D45">
              <w:rPr>
                <w:sz w:val="24"/>
              </w:rPr>
              <w:t xml:space="preserve"> blocante</w:t>
            </w:r>
          </w:p>
          <w:p w:rsidR="005A7EAA" w:rsidRPr="00D40D45" w:rsidRDefault="005A7EAA" w:rsidP="00E026B4">
            <w:pPr>
              <w:numPr>
                <w:ilvl w:val="0"/>
                <w:numId w:val="23"/>
              </w:numPr>
              <w:spacing w:after="0"/>
              <w:ind w:left="288"/>
              <w:jc w:val="left"/>
              <w:rPr>
                <w:sz w:val="24"/>
              </w:rPr>
            </w:pPr>
            <w:r w:rsidRPr="00D40D45">
              <w:rPr>
                <w:sz w:val="24"/>
              </w:rPr>
              <w:t xml:space="preserve">Oxigen </w:t>
            </w:r>
          </w:p>
          <w:p w:rsidR="005A7EAA" w:rsidRPr="00D40D45" w:rsidRDefault="005A7EAA" w:rsidP="00E026B4">
            <w:pPr>
              <w:numPr>
                <w:ilvl w:val="0"/>
                <w:numId w:val="23"/>
              </w:numPr>
              <w:spacing w:after="0"/>
              <w:ind w:left="288"/>
              <w:jc w:val="left"/>
              <w:rPr>
                <w:sz w:val="24"/>
              </w:rPr>
            </w:pPr>
            <w:r w:rsidRPr="00D40D45">
              <w:rPr>
                <w:sz w:val="24"/>
              </w:rPr>
              <w:t>Defibrilatoare pediatrice</w:t>
            </w:r>
          </w:p>
          <w:p w:rsidR="005A7EAA" w:rsidRPr="00D40D45" w:rsidRDefault="005A7EAA" w:rsidP="00E026B4">
            <w:pPr>
              <w:numPr>
                <w:ilvl w:val="0"/>
                <w:numId w:val="23"/>
              </w:numPr>
              <w:spacing w:after="0"/>
              <w:ind w:left="288"/>
              <w:jc w:val="left"/>
              <w:rPr>
                <w:sz w:val="24"/>
              </w:rPr>
            </w:pPr>
            <w:r w:rsidRPr="00D40D45">
              <w:rPr>
                <w:sz w:val="24"/>
              </w:rPr>
              <w:t>Dispozitive pentru cardiostimulare temporară</w:t>
            </w:r>
          </w:p>
        </w:tc>
      </w:tr>
    </w:tbl>
    <w:p w:rsidR="005A7EAA" w:rsidRPr="00D40D45" w:rsidRDefault="005A7EAA" w:rsidP="005A7EAA">
      <w:pPr>
        <w:jc w:val="right"/>
        <w:rPr>
          <w:i/>
          <w:sz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8367"/>
      </w:tblGrid>
      <w:tr w:rsidR="005A7EAA" w:rsidRPr="00D40D45" w:rsidTr="00CF1B73">
        <w:tc>
          <w:tcPr>
            <w:tcW w:w="1844" w:type="dxa"/>
            <w:vMerge w:val="restart"/>
          </w:tcPr>
          <w:p w:rsidR="005A7EAA" w:rsidRPr="00D40D45" w:rsidRDefault="005A7EAA" w:rsidP="00E026B4">
            <w:pPr>
              <w:pStyle w:val="3"/>
              <w:jc w:val="left"/>
              <w:rPr>
                <w:rFonts w:ascii="Times New Roman" w:hAnsi="Times New Roman" w:cs="Times New Roman"/>
                <w:sz w:val="24"/>
                <w:szCs w:val="24"/>
                <w:highlight w:val="yellow"/>
              </w:rPr>
            </w:pPr>
            <w:bookmarkStart w:id="70" w:name="_Toc191166992"/>
            <w:bookmarkStart w:id="71" w:name="_Toc198354863"/>
            <w:bookmarkStart w:id="72" w:name="_Toc279331613"/>
            <w:r w:rsidRPr="00D40D45">
              <w:rPr>
                <w:rFonts w:ascii="Times New Roman" w:hAnsi="Times New Roman" w:cs="Times New Roman"/>
                <w:sz w:val="24"/>
                <w:szCs w:val="24"/>
              </w:rPr>
              <w:lastRenderedPageBreak/>
              <w:t xml:space="preserve">D.3 Instituţiile de asistenţă medicală spitalicesacă: secţiile de cardiologie pediatrică ale spitalelor municipale şi republicane </w:t>
            </w:r>
            <w:bookmarkEnd w:id="70"/>
            <w:bookmarkEnd w:id="71"/>
            <w:bookmarkEnd w:id="72"/>
          </w:p>
        </w:tc>
        <w:tc>
          <w:tcPr>
            <w:tcW w:w="8367" w:type="dxa"/>
          </w:tcPr>
          <w:p w:rsidR="005A7EAA" w:rsidRPr="00D40D45" w:rsidRDefault="005A7EAA" w:rsidP="00CF1B73">
            <w:pPr>
              <w:spacing w:after="0"/>
              <w:jc w:val="left"/>
              <w:rPr>
                <w:b/>
                <w:sz w:val="24"/>
              </w:rPr>
            </w:pPr>
            <w:r w:rsidRPr="00D40D45">
              <w:rPr>
                <w:b/>
                <w:sz w:val="24"/>
              </w:rPr>
              <w:t>Personal:</w:t>
            </w:r>
          </w:p>
          <w:p w:rsidR="005A7EAA" w:rsidRPr="00D40D45" w:rsidRDefault="00F543F1" w:rsidP="00E026B4">
            <w:pPr>
              <w:numPr>
                <w:ilvl w:val="0"/>
                <w:numId w:val="26"/>
              </w:numPr>
              <w:spacing w:after="0"/>
              <w:ind w:left="288"/>
              <w:jc w:val="left"/>
              <w:rPr>
                <w:sz w:val="24"/>
              </w:rPr>
            </w:pPr>
            <w:r w:rsidRPr="00D40D45">
              <w:rPr>
                <w:sz w:val="24"/>
              </w:rPr>
              <w:t>M</w:t>
            </w:r>
            <w:r w:rsidR="005A7EAA" w:rsidRPr="00D40D45">
              <w:rPr>
                <w:sz w:val="24"/>
              </w:rPr>
              <w:t>edic cardiolog pediatru certificat</w:t>
            </w:r>
          </w:p>
          <w:p w:rsidR="005A7EAA" w:rsidRPr="00D40D45" w:rsidRDefault="00F543F1" w:rsidP="00E026B4">
            <w:pPr>
              <w:numPr>
                <w:ilvl w:val="0"/>
                <w:numId w:val="26"/>
              </w:numPr>
              <w:spacing w:after="0"/>
              <w:ind w:left="288"/>
              <w:jc w:val="left"/>
              <w:rPr>
                <w:sz w:val="24"/>
              </w:rPr>
            </w:pPr>
            <w:r w:rsidRPr="00D40D45">
              <w:rPr>
                <w:sz w:val="24"/>
              </w:rPr>
              <w:t>M</w:t>
            </w:r>
            <w:r w:rsidR="005A7EAA" w:rsidRPr="00D40D45">
              <w:rPr>
                <w:sz w:val="24"/>
              </w:rPr>
              <w:t xml:space="preserve">edic </w:t>
            </w:r>
            <w:r w:rsidRPr="00D40D45">
              <w:rPr>
                <w:sz w:val="24"/>
              </w:rPr>
              <w:t>diagnostic funcţional</w:t>
            </w:r>
            <w:r w:rsidR="005A7EAA" w:rsidRPr="00D40D45">
              <w:rPr>
                <w:sz w:val="24"/>
              </w:rPr>
              <w:t xml:space="preserve"> certificat</w:t>
            </w:r>
          </w:p>
          <w:p w:rsidR="005A7EAA" w:rsidRPr="00D40D45" w:rsidRDefault="00F543F1" w:rsidP="00E026B4">
            <w:pPr>
              <w:numPr>
                <w:ilvl w:val="0"/>
                <w:numId w:val="26"/>
              </w:numPr>
              <w:spacing w:after="0"/>
              <w:ind w:left="288"/>
              <w:jc w:val="left"/>
              <w:rPr>
                <w:sz w:val="24"/>
              </w:rPr>
            </w:pPr>
            <w:r w:rsidRPr="00D40D45">
              <w:rPr>
                <w:sz w:val="24"/>
              </w:rPr>
              <w:t>S</w:t>
            </w:r>
            <w:r w:rsidR="005A7EAA" w:rsidRPr="00D40D45">
              <w:rPr>
                <w:sz w:val="24"/>
              </w:rPr>
              <w:t>sistente medicale</w:t>
            </w:r>
          </w:p>
          <w:p w:rsidR="005A7EAA" w:rsidRPr="00D40D45" w:rsidRDefault="00F543F1" w:rsidP="00E026B4">
            <w:pPr>
              <w:numPr>
                <w:ilvl w:val="0"/>
                <w:numId w:val="26"/>
              </w:numPr>
              <w:spacing w:after="0"/>
              <w:ind w:left="288"/>
              <w:jc w:val="left"/>
              <w:rPr>
                <w:b/>
                <w:sz w:val="24"/>
              </w:rPr>
            </w:pPr>
            <w:r w:rsidRPr="00D40D45">
              <w:rPr>
                <w:sz w:val="24"/>
              </w:rPr>
              <w:t>A</w:t>
            </w:r>
            <w:r w:rsidR="005A7EAA" w:rsidRPr="00D40D45">
              <w:rPr>
                <w:sz w:val="24"/>
              </w:rPr>
              <w:t xml:space="preserve">cces la consultaţii calificate: anestiziolog-reanimatolog, neurolog, </w:t>
            </w:r>
            <w:r w:rsidRPr="00D40D45">
              <w:rPr>
                <w:sz w:val="24"/>
              </w:rPr>
              <w:t xml:space="preserve">reumatolog, </w:t>
            </w:r>
            <w:r w:rsidR="005A7EAA" w:rsidRPr="00D40D45">
              <w:rPr>
                <w:sz w:val="24"/>
              </w:rPr>
              <w:t>nefrolog, pulmonolog, psiholog, chirurg cardiac</w:t>
            </w:r>
            <w:r w:rsidRPr="00D40D45">
              <w:rPr>
                <w:sz w:val="24"/>
              </w:rPr>
              <w:t>, infecţionist, epidemiolog etc</w:t>
            </w:r>
          </w:p>
        </w:tc>
      </w:tr>
      <w:tr w:rsidR="005A7EAA" w:rsidRPr="00D40D45" w:rsidTr="00CF1B73">
        <w:tc>
          <w:tcPr>
            <w:tcW w:w="1844" w:type="dxa"/>
            <w:vMerge/>
          </w:tcPr>
          <w:p w:rsidR="005A7EAA" w:rsidRPr="00D40D45" w:rsidRDefault="005A7EAA" w:rsidP="00E026B4">
            <w:pPr>
              <w:rPr>
                <w:sz w:val="24"/>
                <w:highlight w:val="yellow"/>
              </w:rPr>
            </w:pPr>
          </w:p>
        </w:tc>
        <w:tc>
          <w:tcPr>
            <w:tcW w:w="8367" w:type="dxa"/>
          </w:tcPr>
          <w:p w:rsidR="005A7EAA" w:rsidRPr="00D40D45" w:rsidRDefault="005A7EAA" w:rsidP="00737D6F">
            <w:pPr>
              <w:spacing w:after="0"/>
              <w:jc w:val="left"/>
              <w:rPr>
                <w:b/>
                <w:sz w:val="24"/>
              </w:rPr>
            </w:pPr>
            <w:r w:rsidRPr="00D40D45">
              <w:rPr>
                <w:b/>
                <w:sz w:val="24"/>
              </w:rPr>
              <w:t>Aparataj, utilaj:</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tonometru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 xml:space="preserve">fonendoscop </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electrocardiograf</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oftalmoscop</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taliometru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panglica – centimetru</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cântar</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ecocardiograf</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 xml:space="preserve">cabinet de diagnostic funcţional </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cabinet radiologic</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cabinet de cardiologie nucleară</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laborator de cateterism cardiac</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ro-RO"/>
              </w:rPr>
              <w:t>ultrasonograf</w:t>
            </w:r>
          </w:p>
          <w:p w:rsidR="005A7EAA" w:rsidRPr="00D40D45" w:rsidRDefault="005A7EAA" w:rsidP="00E026B4">
            <w:pPr>
              <w:pStyle w:val="Default"/>
              <w:numPr>
                <w:ilvl w:val="0"/>
                <w:numId w:val="22"/>
              </w:numPr>
              <w:ind w:left="288"/>
              <w:rPr>
                <w:rFonts w:ascii="Times New Roman" w:hAnsi="Times New Roman" w:cs="Times New Roman"/>
                <w:color w:val="auto"/>
                <w:lang w:val="ro-RO"/>
              </w:rPr>
            </w:pPr>
            <w:r w:rsidRPr="00D40D45">
              <w:rPr>
                <w:rFonts w:ascii="Times New Roman" w:hAnsi="Times New Roman" w:cs="Times New Roman"/>
                <w:lang w:val="en-US"/>
              </w:rPr>
              <w:t>laborator clinic stand</w:t>
            </w:r>
            <w:r w:rsidR="00F708F9" w:rsidRPr="00D40D45">
              <w:rPr>
                <w:rFonts w:ascii="Times New Roman" w:hAnsi="Times New Roman" w:cs="Times New Roman"/>
                <w:lang w:val="en-US"/>
              </w:rPr>
              <w:t>ard pentru determinarea: LDH, C</w:t>
            </w:r>
            <w:r w:rsidRPr="00D40D45">
              <w:rPr>
                <w:rFonts w:ascii="Times New Roman" w:hAnsi="Times New Roman" w:cs="Times New Roman"/>
                <w:lang w:val="en-US"/>
              </w:rPr>
              <w:t>K-MB serice, hemoglobinei, urinei sumare, ALT, AST, ionilor de sodium, potasiu, VSH, PCR, Tn cardiace, fibrinogen</w:t>
            </w:r>
            <w:r w:rsidR="00F543F1" w:rsidRPr="00D40D45">
              <w:rPr>
                <w:rFonts w:ascii="Times New Roman" w:hAnsi="Times New Roman" w:cs="Times New Roman"/>
                <w:lang w:val="en-US"/>
              </w:rPr>
              <w:t>, INR, BNP)</w:t>
            </w:r>
            <w:r w:rsidRPr="00D40D45">
              <w:rPr>
                <w:rFonts w:ascii="Times New Roman" w:hAnsi="Times New Roman" w:cs="Times New Roman"/>
                <w:lang w:val="en-US"/>
              </w:rPr>
              <w:t xml:space="preserve"> </w:t>
            </w:r>
          </w:p>
          <w:p w:rsidR="005A7EAA" w:rsidRPr="00D40D45" w:rsidRDefault="005A7EAA" w:rsidP="00E026B4">
            <w:pPr>
              <w:numPr>
                <w:ilvl w:val="0"/>
                <w:numId w:val="27"/>
              </w:numPr>
              <w:spacing w:after="0"/>
              <w:ind w:left="288"/>
              <w:jc w:val="left"/>
              <w:rPr>
                <w:sz w:val="24"/>
              </w:rPr>
            </w:pPr>
            <w:r w:rsidRPr="00D40D45">
              <w:rPr>
                <w:sz w:val="24"/>
              </w:rPr>
              <w:t>laborator imunologic</w:t>
            </w:r>
          </w:p>
          <w:p w:rsidR="005A7EAA" w:rsidRPr="00D40D45" w:rsidRDefault="005A7EAA" w:rsidP="00E026B4">
            <w:pPr>
              <w:numPr>
                <w:ilvl w:val="0"/>
                <w:numId w:val="27"/>
              </w:numPr>
              <w:spacing w:after="0"/>
              <w:ind w:left="288"/>
              <w:jc w:val="left"/>
              <w:rPr>
                <w:sz w:val="24"/>
              </w:rPr>
            </w:pPr>
            <w:r w:rsidRPr="00D40D45">
              <w:rPr>
                <w:sz w:val="24"/>
              </w:rPr>
              <w:t>laborator virusologi</w:t>
            </w:r>
            <w:r w:rsidR="00F543F1" w:rsidRPr="00D40D45">
              <w:rPr>
                <w:sz w:val="24"/>
              </w:rPr>
              <w:t>c</w:t>
            </w:r>
          </w:p>
          <w:p w:rsidR="005A7EAA" w:rsidRPr="00D40D45" w:rsidRDefault="00F543F1" w:rsidP="00E026B4">
            <w:pPr>
              <w:numPr>
                <w:ilvl w:val="0"/>
                <w:numId w:val="27"/>
              </w:numPr>
              <w:spacing w:after="0"/>
              <w:ind w:left="288"/>
              <w:jc w:val="left"/>
              <w:rPr>
                <w:sz w:val="24"/>
              </w:rPr>
            </w:pPr>
            <w:r w:rsidRPr="00D40D45">
              <w:rPr>
                <w:sz w:val="24"/>
              </w:rPr>
              <w:t>laborator bacteriologic</w:t>
            </w:r>
          </w:p>
          <w:p w:rsidR="005A7EAA" w:rsidRPr="00D40D45" w:rsidRDefault="00F543F1" w:rsidP="00E026B4">
            <w:pPr>
              <w:numPr>
                <w:ilvl w:val="0"/>
                <w:numId w:val="27"/>
              </w:numPr>
              <w:spacing w:after="0"/>
              <w:ind w:left="288"/>
              <w:jc w:val="left"/>
              <w:rPr>
                <w:sz w:val="24"/>
              </w:rPr>
            </w:pPr>
            <w:r w:rsidRPr="00D40D45">
              <w:rPr>
                <w:sz w:val="24"/>
              </w:rPr>
              <w:t>secţie de reabilitare</w:t>
            </w:r>
          </w:p>
        </w:tc>
      </w:tr>
      <w:tr w:rsidR="005A7EAA" w:rsidRPr="00D40D45" w:rsidTr="00CF1B73">
        <w:tc>
          <w:tcPr>
            <w:tcW w:w="1844" w:type="dxa"/>
            <w:vMerge/>
          </w:tcPr>
          <w:p w:rsidR="005A7EAA" w:rsidRPr="00D40D45" w:rsidRDefault="005A7EAA" w:rsidP="00E026B4">
            <w:pPr>
              <w:rPr>
                <w:sz w:val="24"/>
                <w:highlight w:val="yellow"/>
              </w:rPr>
            </w:pPr>
          </w:p>
        </w:tc>
        <w:tc>
          <w:tcPr>
            <w:tcW w:w="8367" w:type="dxa"/>
          </w:tcPr>
          <w:p w:rsidR="005A7EAA" w:rsidRPr="00D40D45" w:rsidRDefault="005A7EAA" w:rsidP="00737D6F">
            <w:pPr>
              <w:spacing w:after="0"/>
              <w:jc w:val="left"/>
              <w:rPr>
                <w:b/>
                <w:sz w:val="24"/>
              </w:rPr>
            </w:pPr>
            <w:r w:rsidRPr="00D40D45">
              <w:rPr>
                <w:b/>
                <w:sz w:val="24"/>
              </w:rPr>
              <w:t xml:space="preserve">Medicamente şi utilage: </w:t>
            </w:r>
          </w:p>
          <w:p w:rsidR="005A7EAA" w:rsidRPr="00D40D45" w:rsidRDefault="005A7EAA" w:rsidP="00E026B4">
            <w:pPr>
              <w:numPr>
                <w:ilvl w:val="0"/>
                <w:numId w:val="23"/>
              </w:numPr>
              <w:spacing w:after="0"/>
              <w:ind w:left="288"/>
              <w:jc w:val="left"/>
              <w:rPr>
                <w:sz w:val="24"/>
              </w:rPr>
            </w:pPr>
            <w:r w:rsidRPr="00D40D45">
              <w:rPr>
                <w:sz w:val="24"/>
              </w:rPr>
              <w:t>IECA</w:t>
            </w:r>
          </w:p>
          <w:p w:rsidR="005A7EAA" w:rsidRPr="00D40D45" w:rsidRDefault="005A7EAA" w:rsidP="00E026B4">
            <w:pPr>
              <w:numPr>
                <w:ilvl w:val="0"/>
                <w:numId w:val="23"/>
              </w:numPr>
              <w:spacing w:after="0"/>
              <w:ind w:left="288"/>
              <w:jc w:val="left"/>
              <w:rPr>
                <w:sz w:val="24"/>
              </w:rPr>
            </w:pPr>
            <w:r w:rsidRPr="00D40D45">
              <w:rPr>
                <w:sz w:val="24"/>
              </w:rPr>
              <w:t>Diuretice</w:t>
            </w:r>
          </w:p>
          <w:p w:rsidR="005A7EAA" w:rsidRPr="00D40D45" w:rsidRDefault="005A7EAA" w:rsidP="00E026B4">
            <w:pPr>
              <w:numPr>
                <w:ilvl w:val="0"/>
                <w:numId w:val="23"/>
              </w:numPr>
              <w:spacing w:after="0"/>
              <w:ind w:left="288"/>
              <w:jc w:val="left"/>
              <w:rPr>
                <w:sz w:val="24"/>
              </w:rPr>
            </w:pPr>
            <w:r w:rsidRPr="00D40D45">
              <w:rPr>
                <w:sz w:val="24"/>
              </w:rPr>
              <w:t>Inotrop pozitive</w:t>
            </w:r>
          </w:p>
          <w:p w:rsidR="005A7EAA" w:rsidRPr="00D40D45" w:rsidRDefault="005A7EAA" w:rsidP="00E026B4">
            <w:pPr>
              <w:numPr>
                <w:ilvl w:val="0"/>
                <w:numId w:val="23"/>
              </w:numPr>
              <w:spacing w:after="0"/>
              <w:ind w:left="288"/>
              <w:jc w:val="left"/>
              <w:rPr>
                <w:sz w:val="24"/>
              </w:rPr>
            </w:pPr>
            <w:r w:rsidRPr="00D40D45">
              <w:rPr>
                <w:sz w:val="24"/>
              </w:rPr>
              <w:t>β blocante</w:t>
            </w:r>
          </w:p>
          <w:p w:rsidR="005A7EAA" w:rsidRPr="00D40D45" w:rsidRDefault="005A7EAA" w:rsidP="00E026B4">
            <w:pPr>
              <w:numPr>
                <w:ilvl w:val="0"/>
                <w:numId w:val="23"/>
              </w:numPr>
              <w:spacing w:after="0"/>
              <w:ind w:left="288"/>
              <w:jc w:val="left"/>
              <w:rPr>
                <w:sz w:val="24"/>
              </w:rPr>
            </w:pPr>
            <w:r w:rsidRPr="00D40D45">
              <w:rPr>
                <w:sz w:val="24"/>
              </w:rPr>
              <w:t xml:space="preserve">Oxigen </w:t>
            </w:r>
          </w:p>
          <w:p w:rsidR="005A7EAA" w:rsidRPr="00D40D45" w:rsidRDefault="005A7EAA" w:rsidP="00E026B4">
            <w:pPr>
              <w:numPr>
                <w:ilvl w:val="0"/>
                <w:numId w:val="23"/>
              </w:numPr>
              <w:spacing w:after="0"/>
              <w:ind w:left="288"/>
              <w:jc w:val="left"/>
              <w:rPr>
                <w:sz w:val="24"/>
              </w:rPr>
            </w:pPr>
            <w:r w:rsidRPr="00D40D45">
              <w:rPr>
                <w:sz w:val="24"/>
              </w:rPr>
              <w:t>Dispozitive de asistenţă ventriculară mecanică</w:t>
            </w:r>
          </w:p>
          <w:p w:rsidR="005A7EAA" w:rsidRPr="00D40D45" w:rsidRDefault="005A7EAA" w:rsidP="00E026B4">
            <w:pPr>
              <w:numPr>
                <w:ilvl w:val="0"/>
                <w:numId w:val="23"/>
              </w:numPr>
              <w:spacing w:after="0"/>
              <w:ind w:left="288"/>
              <w:jc w:val="left"/>
              <w:rPr>
                <w:sz w:val="24"/>
              </w:rPr>
            </w:pPr>
            <w:r w:rsidRPr="00D40D45">
              <w:rPr>
                <w:sz w:val="24"/>
              </w:rPr>
              <w:t>Defibrilatoare pediatrice</w:t>
            </w:r>
          </w:p>
          <w:p w:rsidR="005A7EAA" w:rsidRPr="00D40D45" w:rsidRDefault="005A7EAA" w:rsidP="00E026B4">
            <w:pPr>
              <w:numPr>
                <w:ilvl w:val="0"/>
                <w:numId w:val="23"/>
              </w:numPr>
              <w:spacing w:after="0"/>
              <w:ind w:left="288"/>
              <w:jc w:val="left"/>
              <w:rPr>
                <w:sz w:val="24"/>
              </w:rPr>
            </w:pPr>
            <w:r w:rsidRPr="00D40D45">
              <w:rPr>
                <w:sz w:val="24"/>
              </w:rPr>
              <w:t>Hemodializă</w:t>
            </w:r>
          </w:p>
          <w:p w:rsidR="005A7EAA" w:rsidRPr="00D40D45" w:rsidRDefault="00F543F1" w:rsidP="00E026B4">
            <w:pPr>
              <w:numPr>
                <w:ilvl w:val="0"/>
                <w:numId w:val="23"/>
              </w:numPr>
              <w:spacing w:after="0"/>
              <w:ind w:left="288"/>
              <w:jc w:val="left"/>
              <w:rPr>
                <w:sz w:val="24"/>
              </w:rPr>
            </w:pPr>
            <w:r w:rsidRPr="00D40D45">
              <w:rPr>
                <w:sz w:val="24"/>
              </w:rPr>
              <w:t>U</w:t>
            </w:r>
            <w:r w:rsidR="005A7EAA" w:rsidRPr="00D40D45">
              <w:rPr>
                <w:sz w:val="24"/>
              </w:rPr>
              <w:t>ltrafiltrare</w:t>
            </w:r>
          </w:p>
          <w:p w:rsidR="005A7EAA" w:rsidRPr="00D40D45" w:rsidRDefault="005A7EAA" w:rsidP="00E026B4">
            <w:pPr>
              <w:numPr>
                <w:ilvl w:val="0"/>
                <w:numId w:val="23"/>
              </w:numPr>
              <w:spacing w:after="0"/>
              <w:ind w:left="288"/>
              <w:jc w:val="left"/>
              <w:rPr>
                <w:sz w:val="24"/>
              </w:rPr>
            </w:pPr>
            <w:r w:rsidRPr="00D40D45">
              <w:rPr>
                <w:sz w:val="24"/>
              </w:rPr>
              <w:t>Cardiostimulatoare pediatrice</w:t>
            </w:r>
          </w:p>
        </w:tc>
      </w:tr>
    </w:tbl>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CF1B73" w:rsidRPr="00D40D45" w:rsidRDefault="00CF1B73" w:rsidP="005A7EAA">
      <w:pPr>
        <w:rPr>
          <w:sz w:val="24"/>
        </w:rPr>
      </w:pPr>
    </w:p>
    <w:p w:rsidR="005A7EAA" w:rsidRPr="00D40D45" w:rsidRDefault="005A7EAA" w:rsidP="005A7EAA">
      <w:pPr>
        <w:rPr>
          <w:sz w:val="24"/>
        </w:rPr>
      </w:pPr>
    </w:p>
    <w:p w:rsidR="005A7EAA" w:rsidRPr="00D40D45" w:rsidRDefault="005A7EAA" w:rsidP="005A7EAA">
      <w:pPr>
        <w:pStyle w:val="2"/>
        <w:numPr>
          <w:ilvl w:val="0"/>
          <w:numId w:val="0"/>
        </w:numPr>
        <w:spacing w:before="0" w:after="0"/>
        <w:rPr>
          <w:rFonts w:ascii="Times New Roman" w:hAnsi="Times New Roman"/>
          <w:sz w:val="24"/>
          <w:szCs w:val="24"/>
          <w:lang w:val="ro-RO"/>
        </w:rPr>
      </w:pPr>
      <w:bookmarkStart w:id="73" w:name="_Toc198354864"/>
      <w:bookmarkStart w:id="74" w:name="_Toc279331614"/>
      <w:r w:rsidRPr="00D40D45">
        <w:rPr>
          <w:rFonts w:ascii="Times New Roman" w:hAnsi="Times New Roman"/>
          <w:sz w:val="24"/>
          <w:szCs w:val="24"/>
          <w:lang w:val="ro-RO"/>
        </w:rPr>
        <w:lastRenderedPageBreak/>
        <w:t>E. INDICATORI DE MONITORIZARE A IMPLEMENTĂRII PROTOCOLULUI</w:t>
      </w:r>
      <w:bookmarkEnd w:id="73"/>
      <w:bookmarkEnd w:id="74"/>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694"/>
        <w:gridCol w:w="2552"/>
        <w:gridCol w:w="2693"/>
        <w:gridCol w:w="2268"/>
      </w:tblGrid>
      <w:tr w:rsidR="005A7EAA" w:rsidRPr="00D40D45" w:rsidTr="00F00632">
        <w:trPr>
          <w:tblHeader/>
        </w:trPr>
        <w:tc>
          <w:tcPr>
            <w:tcW w:w="567" w:type="dxa"/>
            <w:vMerge w:val="restart"/>
            <w:shd w:val="clear" w:color="auto" w:fill="BFBFBF"/>
          </w:tcPr>
          <w:p w:rsidR="005A7EAA" w:rsidRPr="00D40D45" w:rsidRDefault="005A7EAA" w:rsidP="00E026B4">
            <w:pPr>
              <w:spacing w:after="0"/>
              <w:jc w:val="center"/>
              <w:rPr>
                <w:b/>
                <w:sz w:val="24"/>
              </w:rPr>
            </w:pPr>
            <w:r w:rsidRPr="00D40D45">
              <w:rPr>
                <w:b/>
                <w:sz w:val="24"/>
              </w:rPr>
              <w:t>No</w:t>
            </w:r>
          </w:p>
        </w:tc>
        <w:tc>
          <w:tcPr>
            <w:tcW w:w="2694" w:type="dxa"/>
            <w:vMerge w:val="restart"/>
            <w:shd w:val="clear" w:color="auto" w:fill="BFBFBF"/>
            <w:vAlign w:val="center"/>
          </w:tcPr>
          <w:p w:rsidR="005A7EAA" w:rsidRPr="00D40D45" w:rsidRDefault="005A7EAA" w:rsidP="00E026B4">
            <w:pPr>
              <w:spacing w:after="0"/>
              <w:jc w:val="center"/>
              <w:rPr>
                <w:b/>
                <w:sz w:val="24"/>
              </w:rPr>
            </w:pPr>
            <w:r w:rsidRPr="00D40D45">
              <w:rPr>
                <w:b/>
                <w:sz w:val="24"/>
              </w:rPr>
              <w:t>Scopurile protocolului</w:t>
            </w:r>
          </w:p>
        </w:tc>
        <w:tc>
          <w:tcPr>
            <w:tcW w:w="2552" w:type="dxa"/>
            <w:vMerge w:val="restart"/>
            <w:shd w:val="clear" w:color="auto" w:fill="BFBFBF"/>
            <w:vAlign w:val="center"/>
          </w:tcPr>
          <w:p w:rsidR="005A7EAA" w:rsidRPr="00D40D45" w:rsidRDefault="005A7EAA" w:rsidP="00E026B4">
            <w:pPr>
              <w:spacing w:after="0"/>
              <w:jc w:val="center"/>
              <w:rPr>
                <w:b/>
                <w:sz w:val="24"/>
              </w:rPr>
            </w:pPr>
            <w:r w:rsidRPr="00D40D45">
              <w:rPr>
                <w:b/>
                <w:sz w:val="24"/>
              </w:rPr>
              <w:t>Măsurarea atingerii scopului</w:t>
            </w:r>
          </w:p>
        </w:tc>
        <w:tc>
          <w:tcPr>
            <w:tcW w:w="4961" w:type="dxa"/>
            <w:gridSpan w:val="2"/>
            <w:shd w:val="clear" w:color="auto" w:fill="BFBFBF"/>
            <w:vAlign w:val="center"/>
          </w:tcPr>
          <w:p w:rsidR="005A7EAA" w:rsidRPr="00D40D45" w:rsidRDefault="005A7EAA" w:rsidP="00E026B4">
            <w:pPr>
              <w:spacing w:after="0"/>
              <w:jc w:val="center"/>
              <w:rPr>
                <w:b/>
                <w:sz w:val="24"/>
              </w:rPr>
            </w:pPr>
            <w:r w:rsidRPr="00D40D45">
              <w:rPr>
                <w:b/>
                <w:sz w:val="24"/>
              </w:rPr>
              <w:t>Metoda de calculare a indicatorului</w:t>
            </w:r>
          </w:p>
        </w:tc>
      </w:tr>
      <w:tr w:rsidR="005A7EAA" w:rsidRPr="00D40D45" w:rsidTr="00F00632">
        <w:trPr>
          <w:tblHeader/>
        </w:trPr>
        <w:tc>
          <w:tcPr>
            <w:tcW w:w="567" w:type="dxa"/>
            <w:vMerge/>
          </w:tcPr>
          <w:p w:rsidR="005A7EAA" w:rsidRPr="00D40D45" w:rsidRDefault="005A7EAA" w:rsidP="00E026B4">
            <w:pPr>
              <w:spacing w:after="0"/>
              <w:jc w:val="center"/>
              <w:rPr>
                <w:sz w:val="24"/>
              </w:rPr>
            </w:pPr>
          </w:p>
        </w:tc>
        <w:tc>
          <w:tcPr>
            <w:tcW w:w="2694" w:type="dxa"/>
            <w:vMerge/>
          </w:tcPr>
          <w:p w:rsidR="005A7EAA" w:rsidRPr="00D40D45" w:rsidRDefault="005A7EAA" w:rsidP="00E026B4">
            <w:pPr>
              <w:spacing w:after="0"/>
              <w:jc w:val="center"/>
              <w:rPr>
                <w:sz w:val="24"/>
              </w:rPr>
            </w:pPr>
          </w:p>
        </w:tc>
        <w:tc>
          <w:tcPr>
            <w:tcW w:w="2552" w:type="dxa"/>
            <w:vMerge/>
          </w:tcPr>
          <w:p w:rsidR="005A7EAA" w:rsidRPr="00D40D45" w:rsidRDefault="005A7EAA" w:rsidP="00E026B4">
            <w:pPr>
              <w:tabs>
                <w:tab w:val="left" w:pos="210"/>
              </w:tabs>
              <w:spacing w:after="0"/>
              <w:jc w:val="center"/>
              <w:rPr>
                <w:sz w:val="24"/>
              </w:rPr>
            </w:pPr>
          </w:p>
        </w:tc>
        <w:tc>
          <w:tcPr>
            <w:tcW w:w="2693" w:type="dxa"/>
          </w:tcPr>
          <w:p w:rsidR="005A7EAA" w:rsidRPr="00D40D45" w:rsidRDefault="005A7EAA" w:rsidP="00E026B4">
            <w:pPr>
              <w:spacing w:after="0"/>
              <w:jc w:val="center"/>
              <w:rPr>
                <w:b/>
                <w:sz w:val="24"/>
              </w:rPr>
            </w:pPr>
            <w:r w:rsidRPr="00D40D45">
              <w:rPr>
                <w:b/>
                <w:sz w:val="24"/>
              </w:rPr>
              <w:t>Numărător</w:t>
            </w:r>
          </w:p>
        </w:tc>
        <w:tc>
          <w:tcPr>
            <w:tcW w:w="2268" w:type="dxa"/>
          </w:tcPr>
          <w:p w:rsidR="005A7EAA" w:rsidRPr="00D40D45" w:rsidRDefault="005A7EAA" w:rsidP="00E026B4">
            <w:pPr>
              <w:spacing w:after="0"/>
              <w:jc w:val="center"/>
              <w:rPr>
                <w:b/>
                <w:sz w:val="24"/>
              </w:rPr>
            </w:pPr>
            <w:r w:rsidRPr="00D40D45">
              <w:rPr>
                <w:b/>
                <w:sz w:val="24"/>
              </w:rPr>
              <w:t>Numitor</w:t>
            </w:r>
          </w:p>
        </w:tc>
      </w:tr>
      <w:tr w:rsidR="005A7EAA" w:rsidRPr="00D40D45" w:rsidTr="00F00632">
        <w:tc>
          <w:tcPr>
            <w:tcW w:w="567" w:type="dxa"/>
          </w:tcPr>
          <w:p w:rsidR="005A7EAA" w:rsidRPr="00D40D45" w:rsidRDefault="005A7EAA" w:rsidP="00E026B4">
            <w:pPr>
              <w:spacing w:after="0"/>
              <w:jc w:val="left"/>
              <w:rPr>
                <w:sz w:val="24"/>
              </w:rPr>
            </w:pPr>
            <w:r w:rsidRPr="00D40D45">
              <w:rPr>
                <w:sz w:val="24"/>
              </w:rPr>
              <w:t xml:space="preserve">1. </w:t>
            </w:r>
          </w:p>
        </w:tc>
        <w:tc>
          <w:tcPr>
            <w:tcW w:w="2694" w:type="dxa"/>
          </w:tcPr>
          <w:p w:rsidR="005A7EAA" w:rsidRPr="00D40D45" w:rsidRDefault="005A7EAA" w:rsidP="00E026B4">
            <w:pPr>
              <w:spacing w:after="0"/>
              <w:jc w:val="left"/>
              <w:rPr>
                <w:sz w:val="24"/>
              </w:rPr>
            </w:pPr>
            <w:r w:rsidRPr="00D40D45">
              <w:rPr>
                <w:sz w:val="24"/>
              </w:rPr>
              <w:t xml:space="preserve">Sporirea numărului de pacienţi cărora li sa stabilit în primele ore/zile de la debutul bolii diagnosticul de MAV  </w:t>
            </w:r>
          </w:p>
        </w:tc>
        <w:tc>
          <w:tcPr>
            <w:tcW w:w="2552" w:type="dxa"/>
          </w:tcPr>
          <w:p w:rsidR="005A7EAA" w:rsidRPr="00D40D45" w:rsidRDefault="00A57A03" w:rsidP="00E026B4">
            <w:pPr>
              <w:tabs>
                <w:tab w:val="left" w:pos="210"/>
              </w:tabs>
              <w:spacing w:after="0"/>
              <w:jc w:val="left"/>
              <w:rPr>
                <w:sz w:val="24"/>
                <w:lang w:val="fr-FR"/>
              </w:rPr>
            </w:pPr>
            <w:r w:rsidRPr="00D40D45">
              <w:rPr>
                <w:sz w:val="24"/>
              </w:rPr>
              <w:t>Pondere</w:t>
            </w:r>
            <w:r w:rsidR="005A7EAA" w:rsidRPr="00D40D45">
              <w:rPr>
                <w:sz w:val="24"/>
              </w:rPr>
              <w:t xml:space="preserve">a pacienţilor cu diagnoza de MAV,  cu vârsta cuprinsă în limitele 0-18 ani, cărora li sa stabilit diagnosticul în primele ore/zile de la debutul bolii </w:t>
            </w:r>
            <w:r w:rsidR="00DF7E8C" w:rsidRPr="00D40D45">
              <w:rPr>
                <w:sz w:val="24"/>
              </w:rPr>
              <w:t>(î</w:t>
            </w:r>
            <w:r w:rsidR="00DF7E8C" w:rsidRPr="00D40D45">
              <w:rPr>
                <w:sz w:val="24"/>
                <w:lang w:val="fr-FR"/>
              </w:rPr>
              <w:t>n %)</w:t>
            </w:r>
          </w:p>
        </w:tc>
        <w:tc>
          <w:tcPr>
            <w:tcW w:w="2693" w:type="dxa"/>
          </w:tcPr>
          <w:p w:rsidR="005A7EAA" w:rsidRPr="00D40D45" w:rsidRDefault="005A7EAA" w:rsidP="00E026B4">
            <w:pPr>
              <w:spacing w:after="0"/>
              <w:jc w:val="left"/>
              <w:rPr>
                <w:sz w:val="24"/>
              </w:rPr>
            </w:pPr>
            <w:r w:rsidRPr="00D40D45">
              <w:rPr>
                <w:sz w:val="24"/>
              </w:rPr>
              <w:t>Numărul pacienţilor cu diagnosticul de MAV, cu vârsta cuprinsă în limitele 0-18 ani, cărora li sa stabilit diagnosticul în primele ore/zile de la debutul bolii pe parcursul unui an X 100</w:t>
            </w:r>
          </w:p>
        </w:tc>
        <w:tc>
          <w:tcPr>
            <w:tcW w:w="2268" w:type="dxa"/>
          </w:tcPr>
          <w:p w:rsidR="005A7EAA" w:rsidRPr="00D40D45" w:rsidRDefault="005A7EAA" w:rsidP="00E026B4">
            <w:pPr>
              <w:spacing w:after="0"/>
              <w:jc w:val="left"/>
              <w:rPr>
                <w:sz w:val="24"/>
              </w:rPr>
            </w:pPr>
            <w:r w:rsidRPr="00D40D45">
              <w:rPr>
                <w:sz w:val="24"/>
              </w:rPr>
              <w:t xml:space="preserve">Numărul total al pacienţilor cu diagnosticul de MAV, cu vârsta cuprinsă în limitele 0-18 ani, care se află la supravegherea medicului de familie </w:t>
            </w:r>
          </w:p>
        </w:tc>
      </w:tr>
      <w:tr w:rsidR="005A7EAA" w:rsidRPr="00D40D45" w:rsidTr="00F00632">
        <w:trPr>
          <w:trHeight w:val="990"/>
        </w:trPr>
        <w:tc>
          <w:tcPr>
            <w:tcW w:w="567" w:type="dxa"/>
          </w:tcPr>
          <w:p w:rsidR="005A7EAA" w:rsidRPr="00D40D45" w:rsidRDefault="005A7EAA" w:rsidP="00E026B4">
            <w:pPr>
              <w:spacing w:after="0"/>
              <w:jc w:val="left"/>
              <w:rPr>
                <w:sz w:val="24"/>
              </w:rPr>
            </w:pPr>
            <w:r w:rsidRPr="00D40D45">
              <w:rPr>
                <w:sz w:val="24"/>
              </w:rPr>
              <w:t xml:space="preserve">2. </w:t>
            </w:r>
          </w:p>
        </w:tc>
        <w:tc>
          <w:tcPr>
            <w:tcW w:w="2694" w:type="dxa"/>
          </w:tcPr>
          <w:p w:rsidR="005A7EAA" w:rsidRPr="00D40D45" w:rsidRDefault="005A7EAA" w:rsidP="00E026B4">
            <w:pPr>
              <w:spacing w:after="0"/>
              <w:jc w:val="left"/>
              <w:rPr>
                <w:sz w:val="24"/>
              </w:rPr>
            </w:pPr>
            <w:r w:rsidRPr="00D40D45">
              <w:rPr>
                <w:sz w:val="24"/>
              </w:rPr>
              <w:t xml:space="preserve">Sporirea calităţii examinării clinice şi paraclinice a pacienţilor cu MAV </w:t>
            </w:r>
          </w:p>
        </w:tc>
        <w:tc>
          <w:tcPr>
            <w:tcW w:w="2552" w:type="dxa"/>
            <w:shd w:val="clear" w:color="auto" w:fill="auto"/>
          </w:tcPr>
          <w:p w:rsidR="005A7EAA" w:rsidRPr="00D40D45" w:rsidRDefault="00A57A03" w:rsidP="00CF1B73">
            <w:pPr>
              <w:tabs>
                <w:tab w:val="left" w:pos="210"/>
              </w:tabs>
              <w:spacing w:after="0"/>
              <w:jc w:val="left"/>
              <w:rPr>
                <w:sz w:val="24"/>
              </w:rPr>
            </w:pPr>
            <w:r w:rsidRPr="00D40D45">
              <w:rPr>
                <w:sz w:val="24"/>
              </w:rPr>
              <w:t xml:space="preserve">Ponderea </w:t>
            </w:r>
            <w:r w:rsidR="005A7EAA" w:rsidRPr="00D40D45">
              <w:rPr>
                <w:sz w:val="24"/>
              </w:rPr>
              <w:t xml:space="preserve">pacienţilor cu diagnosticul de MAV cu vârsta cuprinsă în limitele 0-18 ani, cărora li s-a efectuat examenul clinic şi paraclinic obligatoriu conform recomandărilor </w:t>
            </w:r>
            <w:r w:rsidR="00CF1B73" w:rsidRPr="00D40D45">
              <w:rPr>
                <w:sz w:val="24"/>
              </w:rPr>
              <w:t xml:space="preserve">PCN </w:t>
            </w:r>
            <w:r w:rsidR="005A7EAA" w:rsidRPr="00D40D45">
              <w:rPr>
                <w:sz w:val="24"/>
              </w:rPr>
              <w:t>MAV la copil”</w:t>
            </w:r>
            <w:r w:rsidR="00DF7E8C" w:rsidRPr="00D40D45">
              <w:rPr>
                <w:sz w:val="24"/>
              </w:rPr>
              <w:t xml:space="preserve"> (în %)</w:t>
            </w:r>
          </w:p>
        </w:tc>
        <w:tc>
          <w:tcPr>
            <w:tcW w:w="2693" w:type="dxa"/>
          </w:tcPr>
          <w:p w:rsidR="005A7EAA" w:rsidRPr="00D40D45" w:rsidRDefault="005A7EAA" w:rsidP="00CF1B73">
            <w:pPr>
              <w:spacing w:after="0"/>
              <w:jc w:val="left"/>
              <w:rPr>
                <w:sz w:val="24"/>
              </w:rPr>
            </w:pPr>
            <w:r w:rsidRPr="00D40D45">
              <w:rPr>
                <w:sz w:val="24"/>
              </w:rPr>
              <w:t xml:space="preserve">Numărul pacienţilor cu diagnosticul de MAV, cu vârsta cuprinsă în limitele 0-18 ani, cărora li s-a efectuat examenul clinic şi paraclinic obligatoriu conform recomandărilor </w:t>
            </w:r>
            <w:r w:rsidR="00CF1B73" w:rsidRPr="00D40D45">
              <w:rPr>
                <w:sz w:val="24"/>
              </w:rPr>
              <w:t xml:space="preserve">PCN </w:t>
            </w:r>
            <w:r w:rsidRPr="00D40D45">
              <w:rPr>
                <w:sz w:val="24"/>
              </w:rPr>
              <w:t>MAV la copii pe parcursul unui an x 100</w:t>
            </w:r>
          </w:p>
        </w:tc>
        <w:tc>
          <w:tcPr>
            <w:tcW w:w="2268" w:type="dxa"/>
          </w:tcPr>
          <w:p w:rsidR="005A7EAA" w:rsidRPr="00D40D45" w:rsidRDefault="005A7EAA" w:rsidP="00E026B4">
            <w:pPr>
              <w:spacing w:after="0"/>
              <w:jc w:val="left"/>
              <w:rPr>
                <w:sz w:val="24"/>
              </w:rPr>
            </w:pPr>
            <w:r w:rsidRPr="00D40D45">
              <w:rPr>
                <w:bCs/>
                <w:sz w:val="24"/>
              </w:rPr>
              <w:t>Numărul total</w:t>
            </w:r>
            <w:r w:rsidRPr="00D40D45">
              <w:rPr>
                <w:b/>
                <w:bCs/>
                <w:sz w:val="24"/>
              </w:rPr>
              <w:t xml:space="preserve"> </w:t>
            </w:r>
            <w:r w:rsidRPr="00D40D45">
              <w:rPr>
                <w:bCs/>
                <w:sz w:val="24"/>
              </w:rPr>
              <w:t xml:space="preserve">al </w:t>
            </w:r>
            <w:r w:rsidRPr="00D40D45">
              <w:rPr>
                <w:sz w:val="24"/>
              </w:rPr>
              <w:t xml:space="preserve">pacienţilor cu diagnosticul de MAV cu vârsta cuprinsă în limitele 0-18 ani, care se află la supravegherea medicului de familie </w:t>
            </w:r>
          </w:p>
        </w:tc>
      </w:tr>
      <w:tr w:rsidR="005A7EAA" w:rsidRPr="00D40D45" w:rsidTr="00F00632">
        <w:trPr>
          <w:trHeight w:val="2666"/>
        </w:trPr>
        <w:tc>
          <w:tcPr>
            <w:tcW w:w="567" w:type="dxa"/>
          </w:tcPr>
          <w:p w:rsidR="005A7EAA" w:rsidRPr="00D40D45" w:rsidRDefault="005A7EAA" w:rsidP="00E026B4">
            <w:pPr>
              <w:spacing w:after="0"/>
              <w:jc w:val="left"/>
              <w:rPr>
                <w:sz w:val="24"/>
              </w:rPr>
            </w:pPr>
            <w:r w:rsidRPr="00D40D45">
              <w:rPr>
                <w:sz w:val="24"/>
              </w:rPr>
              <w:t xml:space="preserve">3. </w:t>
            </w:r>
          </w:p>
        </w:tc>
        <w:tc>
          <w:tcPr>
            <w:tcW w:w="2694" w:type="dxa"/>
          </w:tcPr>
          <w:p w:rsidR="005A7EAA" w:rsidRPr="00D40D45" w:rsidRDefault="005A7EAA" w:rsidP="00E026B4">
            <w:pPr>
              <w:spacing w:after="0"/>
              <w:jc w:val="left"/>
              <w:rPr>
                <w:sz w:val="24"/>
              </w:rPr>
            </w:pPr>
            <w:r w:rsidRPr="00D40D45">
              <w:rPr>
                <w:sz w:val="24"/>
              </w:rPr>
              <w:t>Sporirea calităţii tratamentului pacienţilor cu MAV</w:t>
            </w:r>
          </w:p>
        </w:tc>
        <w:tc>
          <w:tcPr>
            <w:tcW w:w="2552" w:type="dxa"/>
          </w:tcPr>
          <w:p w:rsidR="005A7EAA" w:rsidRPr="00D40D45" w:rsidRDefault="00A57A03" w:rsidP="00CF1B73">
            <w:pPr>
              <w:tabs>
                <w:tab w:val="left" w:pos="210"/>
              </w:tabs>
              <w:spacing w:after="0"/>
              <w:jc w:val="left"/>
              <w:rPr>
                <w:sz w:val="24"/>
              </w:rPr>
            </w:pPr>
            <w:r w:rsidRPr="00D40D45">
              <w:rPr>
                <w:sz w:val="24"/>
              </w:rPr>
              <w:t xml:space="preserve">Ponderea </w:t>
            </w:r>
            <w:r w:rsidR="005A7EAA" w:rsidRPr="00D40D45">
              <w:rPr>
                <w:sz w:val="24"/>
              </w:rPr>
              <w:t xml:space="preserve">pacienţilor cu diagnosticul de MAV cuprinsă în limitele 0-18 ani, cărora li s-a indicat tratament conform recomandărilor </w:t>
            </w:r>
            <w:r w:rsidR="00CF1B73" w:rsidRPr="00D40D45">
              <w:rPr>
                <w:sz w:val="24"/>
              </w:rPr>
              <w:t xml:space="preserve">PCN </w:t>
            </w:r>
            <w:r w:rsidR="005A7EAA" w:rsidRPr="00D40D45">
              <w:rPr>
                <w:sz w:val="24"/>
              </w:rPr>
              <w:t xml:space="preserve">MAV la copil” </w:t>
            </w:r>
            <w:r w:rsidR="00DF7E8C" w:rsidRPr="00D40D45">
              <w:rPr>
                <w:sz w:val="24"/>
              </w:rPr>
              <w:t>(în %)</w:t>
            </w:r>
          </w:p>
        </w:tc>
        <w:tc>
          <w:tcPr>
            <w:tcW w:w="2693" w:type="dxa"/>
            <w:shd w:val="clear" w:color="auto" w:fill="auto"/>
          </w:tcPr>
          <w:p w:rsidR="005A7EAA" w:rsidRPr="00D40D45" w:rsidRDefault="005A7EAA" w:rsidP="00E026B4">
            <w:pPr>
              <w:spacing w:after="0"/>
              <w:jc w:val="left"/>
              <w:rPr>
                <w:sz w:val="24"/>
              </w:rPr>
            </w:pPr>
            <w:r w:rsidRPr="00D40D45">
              <w:rPr>
                <w:sz w:val="24"/>
              </w:rPr>
              <w:t xml:space="preserve">Numărul pacienţilor cu diagnosticul de MAV, cu vârsta cuprinsă în limitele 0-18 ani, cărora li s-a efectuat examenul clinic şi paraclinic obligatoriu conform recomandărilor </w:t>
            </w:r>
            <w:r w:rsidR="00CF1B73" w:rsidRPr="00D40D45">
              <w:rPr>
                <w:sz w:val="24"/>
              </w:rPr>
              <w:t xml:space="preserve">PCN </w:t>
            </w:r>
            <w:r w:rsidRPr="00D40D45">
              <w:rPr>
                <w:sz w:val="24"/>
              </w:rPr>
              <w:t>MAV la copil pe parcursul unui an x 100</w:t>
            </w:r>
          </w:p>
        </w:tc>
        <w:tc>
          <w:tcPr>
            <w:tcW w:w="2268" w:type="dxa"/>
            <w:shd w:val="clear" w:color="auto" w:fill="auto"/>
          </w:tcPr>
          <w:p w:rsidR="005A7EAA" w:rsidRPr="00D40D45" w:rsidRDefault="005A7EAA" w:rsidP="00E026B4">
            <w:pPr>
              <w:spacing w:after="0"/>
              <w:jc w:val="left"/>
              <w:rPr>
                <w:sz w:val="24"/>
              </w:rPr>
            </w:pPr>
            <w:r w:rsidRPr="00D40D45">
              <w:rPr>
                <w:bCs/>
                <w:sz w:val="24"/>
              </w:rPr>
              <w:t>Numărul total</w:t>
            </w:r>
            <w:r w:rsidRPr="00D40D45">
              <w:rPr>
                <w:b/>
                <w:bCs/>
                <w:sz w:val="24"/>
              </w:rPr>
              <w:t xml:space="preserve"> </w:t>
            </w:r>
            <w:r w:rsidRPr="00D40D45">
              <w:rPr>
                <w:bCs/>
                <w:sz w:val="24"/>
              </w:rPr>
              <w:t xml:space="preserve">al </w:t>
            </w:r>
            <w:r w:rsidRPr="00D40D45">
              <w:rPr>
                <w:sz w:val="24"/>
              </w:rPr>
              <w:t>pacienţilor cu diagnoza de MAV cu vârsta cuprinsă în limitele 0-18 ani, care se află la supravegherea medicului de familie pe parcursul ultimului an</w:t>
            </w:r>
          </w:p>
        </w:tc>
      </w:tr>
      <w:tr w:rsidR="005A7EAA" w:rsidRPr="00D40D45" w:rsidTr="00F00632">
        <w:trPr>
          <w:trHeight w:val="2738"/>
        </w:trPr>
        <w:tc>
          <w:tcPr>
            <w:tcW w:w="567"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t xml:space="preserve">4. </w:t>
            </w:r>
          </w:p>
        </w:tc>
        <w:tc>
          <w:tcPr>
            <w:tcW w:w="2694"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t>Sporirea numărului de pacienţi cu MAV supravegheaţi conform recomandărilor protocolului clinic naţional</w:t>
            </w:r>
          </w:p>
        </w:tc>
        <w:tc>
          <w:tcPr>
            <w:tcW w:w="2552" w:type="dxa"/>
            <w:tcBorders>
              <w:top w:val="single" w:sz="4" w:space="0" w:color="auto"/>
              <w:left w:val="single" w:sz="4" w:space="0" w:color="auto"/>
              <w:bottom w:val="single" w:sz="4" w:space="0" w:color="auto"/>
              <w:right w:val="single" w:sz="4" w:space="0" w:color="auto"/>
            </w:tcBorders>
          </w:tcPr>
          <w:p w:rsidR="005A7EAA" w:rsidRPr="00D40D45" w:rsidRDefault="00A57A03" w:rsidP="00E026B4">
            <w:pPr>
              <w:tabs>
                <w:tab w:val="left" w:pos="210"/>
              </w:tabs>
              <w:spacing w:after="0"/>
              <w:jc w:val="left"/>
              <w:rPr>
                <w:sz w:val="24"/>
              </w:rPr>
            </w:pPr>
            <w:r w:rsidRPr="00D40D45">
              <w:rPr>
                <w:sz w:val="24"/>
              </w:rPr>
              <w:t xml:space="preserve">Ponderea </w:t>
            </w:r>
            <w:r w:rsidR="005A7EAA" w:rsidRPr="00D40D45">
              <w:rPr>
                <w:sz w:val="24"/>
              </w:rPr>
              <w:t xml:space="preserve">pacienţilor cu diagnosticului de MAV, cu vârsta cuprinsă în limitele 0-18 an, care au fost supravegheaţi conform recomandărilor </w:t>
            </w:r>
            <w:r w:rsidR="00CF1B73" w:rsidRPr="00D40D45">
              <w:rPr>
                <w:sz w:val="24"/>
              </w:rPr>
              <w:t xml:space="preserve">PCN </w:t>
            </w:r>
            <w:r w:rsidR="005A7EAA" w:rsidRPr="00D40D45">
              <w:rPr>
                <w:sz w:val="24"/>
              </w:rPr>
              <w:t xml:space="preserve">MAV la copil” </w:t>
            </w:r>
            <w:r w:rsidR="00DF7E8C" w:rsidRPr="00D40D45">
              <w:rPr>
                <w:sz w:val="24"/>
              </w:rPr>
              <w:t>(în %)</w:t>
            </w:r>
          </w:p>
          <w:p w:rsidR="005A7EAA" w:rsidRPr="00D40D45" w:rsidRDefault="005A7EAA" w:rsidP="00E026B4">
            <w:pPr>
              <w:tabs>
                <w:tab w:val="left" w:pos="210"/>
              </w:tabs>
              <w:spacing w:after="0"/>
              <w:jc w:val="left"/>
              <w:rPr>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CF1B73">
            <w:pPr>
              <w:spacing w:after="0"/>
              <w:jc w:val="left"/>
              <w:rPr>
                <w:sz w:val="24"/>
              </w:rPr>
            </w:pPr>
            <w:r w:rsidRPr="00D40D45">
              <w:rPr>
                <w:sz w:val="24"/>
              </w:rPr>
              <w:t>Numărul pacienţilor cu diagnosticul de MAV, cu vârsta cuprinsă în limitele 0-18 ani, care au fost supravegheaţi conform recoman-dărilor</w:t>
            </w:r>
            <w:r w:rsidR="00CF1B73" w:rsidRPr="00D40D45">
              <w:rPr>
                <w:sz w:val="24"/>
              </w:rPr>
              <w:t xml:space="preserve"> PCN </w:t>
            </w:r>
            <w:r w:rsidRPr="00D40D45">
              <w:rPr>
                <w:sz w:val="24"/>
              </w:rPr>
              <w:t>MAV la copil” pe parcursul unui an X 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E026B4">
            <w:pPr>
              <w:spacing w:after="0"/>
              <w:jc w:val="left"/>
              <w:rPr>
                <w:bCs/>
                <w:sz w:val="24"/>
              </w:rPr>
            </w:pPr>
            <w:r w:rsidRPr="00D40D45">
              <w:rPr>
                <w:bCs/>
                <w:sz w:val="24"/>
              </w:rPr>
              <w:t>Numărul total al pacienţilor cu diagnosticul de MAV, cu vârsta cuprinsă în limitele 0-18 ani, care sunt supravegheaţi de către medicul de familie pe parcursul ultimului an</w:t>
            </w:r>
          </w:p>
        </w:tc>
      </w:tr>
      <w:tr w:rsidR="005A7EAA" w:rsidRPr="00D40D45" w:rsidTr="00F00632">
        <w:trPr>
          <w:trHeight w:val="1034"/>
        </w:trPr>
        <w:tc>
          <w:tcPr>
            <w:tcW w:w="567"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t xml:space="preserve">5. </w:t>
            </w:r>
          </w:p>
        </w:tc>
        <w:tc>
          <w:tcPr>
            <w:tcW w:w="2694"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t>Sporirea numărului de pacienţi cu MAV, cărora li se vor monitoriza posibilele efectele adverse la tratamentul anticongestional de durată cu vasodilatatoare, initrope, diuretice, antiaritmice</w:t>
            </w:r>
          </w:p>
        </w:tc>
        <w:tc>
          <w:tcPr>
            <w:tcW w:w="2552" w:type="dxa"/>
            <w:tcBorders>
              <w:top w:val="single" w:sz="4" w:space="0" w:color="auto"/>
              <w:left w:val="single" w:sz="4" w:space="0" w:color="auto"/>
              <w:bottom w:val="single" w:sz="4" w:space="0" w:color="auto"/>
              <w:right w:val="single" w:sz="4" w:space="0" w:color="auto"/>
            </w:tcBorders>
          </w:tcPr>
          <w:p w:rsidR="005A7EAA" w:rsidRPr="00D40D45" w:rsidRDefault="00A57A03" w:rsidP="00E026B4">
            <w:pPr>
              <w:tabs>
                <w:tab w:val="left" w:pos="210"/>
              </w:tabs>
              <w:spacing w:after="0"/>
              <w:jc w:val="left"/>
              <w:rPr>
                <w:sz w:val="24"/>
              </w:rPr>
            </w:pPr>
            <w:r w:rsidRPr="00D40D45">
              <w:rPr>
                <w:sz w:val="24"/>
              </w:rPr>
              <w:t xml:space="preserve">Ponderea </w:t>
            </w:r>
            <w:r w:rsidR="005A7EAA" w:rsidRPr="00D40D45">
              <w:rPr>
                <w:sz w:val="24"/>
              </w:rPr>
              <w:t xml:space="preserve">pacienţilor cu diagnosticul de MAV, cu vârsta cuprinsă în limitele 0-18 ani, cărora li sau monitorizat posibilele efectele adverse la tratament medicamentos de durată cu preparate conform recomandărilor </w:t>
            </w:r>
            <w:r w:rsidR="00CF1B73" w:rsidRPr="00D40D45">
              <w:rPr>
                <w:sz w:val="24"/>
              </w:rPr>
              <w:t xml:space="preserve">PCN </w:t>
            </w:r>
            <w:r w:rsidR="005A7EAA" w:rsidRPr="00D40D45">
              <w:rPr>
                <w:sz w:val="24"/>
              </w:rPr>
              <w:t xml:space="preserve">MAV la copil” </w:t>
            </w:r>
            <w:r w:rsidR="00DF7E8C" w:rsidRPr="00D40D45">
              <w:rPr>
                <w:sz w:val="24"/>
              </w:rPr>
              <w:t>(în %)</w:t>
            </w:r>
          </w:p>
          <w:p w:rsidR="005A7EAA" w:rsidRPr="00D40D45" w:rsidRDefault="005A7EAA" w:rsidP="00E026B4">
            <w:pPr>
              <w:tabs>
                <w:tab w:val="left" w:pos="210"/>
              </w:tabs>
              <w:spacing w:after="0"/>
              <w:jc w:val="left"/>
              <w:rPr>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E026B4">
            <w:pPr>
              <w:spacing w:after="0"/>
              <w:jc w:val="left"/>
              <w:rPr>
                <w:sz w:val="24"/>
              </w:rPr>
            </w:pPr>
            <w:r w:rsidRPr="00D40D45">
              <w:rPr>
                <w:sz w:val="24"/>
              </w:rPr>
              <w:t>Numărul pacienţilor cu diagnosticul de MAV, cu vârsta cuprinsă în limitele 0-18 ani, cărora li sau monitorizat posib</w:t>
            </w:r>
            <w:r w:rsidR="005A7240">
              <w:rPr>
                <w:sz w:val="24"/>
              </w:rPr>
              <w:t>ilele efectele adverse la trata</w:t>
            </w:r>
            <w:r w:rsidRPr="00D40D45">
              <w:rPr>
                <w:sz w:val="24"/>
              </w:rPr>
              <w:t xml:space="preserve">ment de durată cu preparate conform recomandărilor </w:t>
            </w:r>
            <w:r w:rsidR="00CF1B73" w:rsidRPr="00D40D45">
              <w:rPr>
                <w:sz w:val="24"/>
              </w:rPr>
              <w:t xml:space="preserve">PCN </w:t>
            </w:r>
            <w:r w:rsidRPr="00D40D45">
              <w:rPr>
                <w:sz w:val="24"/>
              </w:rPr>
              <w:t xml:space="preserve">MAV la copil” pe parcursul </w:t>
            </w:r>
          </w:p>
          <w:p w:rsidR="005A7EAA" w:rsidRPr="00D40D45" w:rsidRDefault="005A7EAA" w:rsidP="00E026B4">
            <w:pPr>
              <w:spacing w:after="0"/>
              <w:jc w:val="left"/>
              <w:rPr>
                <w:sz w:val="24"/>
              </w:rPr>
            </w:pPr>
            <w:r w:rsidRPr="00D40D45">
              <w:rPr>
                <w:sz w:val="24"/>
              </w:rPr>
              <w:t>unui an X 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E026B4">
            <w:pPr>
              <w:spacing w:after="0"/>
              <w:jc w:val="left"/>
              <w:rPr>
                <w:bCs/>
                <w:sz w:val="24"/>
              </w:rPr>
            </w:pPr>
            <w:r w:rsidRPr="00D40D45">
              <w:rPr>
                <w:bCs/>
                <w:sz w:val="24"/>
              </w:rPr>
              <w:t>Numărul total al pacienţilor cu diagnosticul de MAV, cu vârsta cuprinsă în limitele 0-18 ani,</w:t>
            </w:r>
          </w:p>
          <w:p w:rsidR="005A7EAA" w:rsidRPr="00D40D45" w:rsidRDefault="005A7EAA" w:rsidP="00E026B4">
            <w:pPr>
              <w:spacing w:after="0"/>
              <w:jc w:val="left"/>
              <w:rPr>
                <w:bCs/>
                <w:sz w:val="24"/>
              </w:rPr>
            </w:pPr>
            <w:r w:rsidRPr="00D40D45">
              <w:rPr>
                <w:bCs/>
                <w:sz w:val="24"/>
              </w:rPr>
              <w:t>care se află la supravegherea medicului de familie pe parcursul ultimului an</w:t>
            </w:r>
          </w:p>
        </w:tc>
      </w:tr>
      <w:tr w:rsidR="005A7EAA" w:rsidRPr="00D40D45" w:rsidTr="00F00632">
        <w:trPr>
          <w:trHeight w:val="2820"/>
        </w:trPr>
        <w:tc>
          <w:tcPr>
            <w:tcW w:w="567"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lastRenderedPageBreak/>
              <w:t xml:space="preserve">6. </w:t>
            </w:r>
          </w:p>
        </w:tc>
        <w:tc>
          <w:tcPr>
            <w:tcW w:w="2694"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t>Sporirea numărului de pacienţi cu MAV cu reducerea complicaţiilor sub formă de CMD</w:t>
            </w:r>
          </w:p>
          <w:p w:rsidR="005A7EAA" w:rsidRPr="00D40D45" w:rsidRDefault="005A7EAA" w:rsidP="00E026B4">
            <w:pPr>
              <w:spacing w:after="0"/>
              <w:jc w:val="left"/>
              <w:rPr>
                <w:sz w:val="24"/>
              </w:rPr>
            </w:pPr>
          </w:p>
        </w:tc>
        <w:tc>
          <w:tcPr>
            <w:tcW w:w="2552" w:type="dxa"/>
            <w:tcBorders>
              <w:top w:val="single" w:sz="4" w:space="0" w:color="auto"/>
              <w:left w:val="single" w:sz="4" w:space="0" w:color="auto"/>
              <w:bottom w:val="single" w:sz="4" w:space="0" w:color="auto"/>
              <w:right w:val="single" w:sz="4" w:space="0" w:color="auto"/>
            </w:tcBorders>
          </w:tcPr>
          <w:p w:rsidR="005A7EAA" w:rsidRPr="00D40D45" w:rsidRDefault="00A57A03" w:rsidP="00E026B4">
            <w:pPr>
              <w:tabs>
                <w:tab w:val="left" w:pos="210"/>
              </w:tabs>
              <w:spacing w:after="0"/>
              <w:jc w:val="left"/>
              <w:rPr>
                <w:sz w:val="24"/>
              </w:rPr>
            </w:pPr>
            <w:r w:rsidRPr="00D40D45">
              <w:rPr>
                <w:sz w:val="24"/>
              </w:rPr>
              <w:t xml:space="preserve">Ponderea </w:t>
            </w:r>
            <w:r w:rsidR="005A7EAA" w:rsidRPr="00D40D45">
              <w:rPr>
                <w:sz w:val="24"/>
              </w:rPr>
              <w:t xml:space="preserve">pacienţilor cu diagnosticul de MAV, cu vârsta cuprinsă în limitele 0-18 ani, cu recuperarea completă indusă conform recomandărilor </w:t>
            </w:r>
            <w:r w:rsidR="00CF1B73" w:rsidRPr="00D40D45">
              <w:rPr>
                <w:sz w:val="24"/>
              </w:rPr>
              <w:t xml:space="preserve">PCN </w:t>
            </w:r>
            <w:r w:rsidR="005A7EAA" w:rsidRPr="00D40D45">
              <w:rPr>
                <w:sz w:val="24"/>
              </w:rPr>
              <w:t xml:space="preserve">MAV la copil” </w:t>
            </w:r>
            <w:r w:rsidR="00DF7E8C" w:rsidRPr="00D40D45">
              <w:rPr>
                <w:sz w:val="24"/>
              </w:rPr>
              <w:t>(în %)</w:t>
            </w:r>
          </w:p>
          <w:p w:rsidR="005A7EAA" w:rsidRPr="00D40D45" w:rsidRDefault="005A7EAA" w:rsidP="00E026B4">
            <w:pPr>
              <w:tabs>
                <w:tab w:val="left" w:pos="210"/>
              </w:tabs>
              <w:spacing w:after="0"/>
              <w:jc w:val="left"/>
              <w:rPr>
                <w:sz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E026B4">
            <w:pPr>
              <w:spacing w:after="0"/>
              <w:jc w:val="left"/>
              <w:rPr>
                <w:sz w:val="24"/>
              </w:rPr>
            </w:pPr>
            <w:r w:rsidRPr="00D40D45">
              <w:rPr>
                <w:sz w:val="24"/>
              </w:rPr>
              <w:t xml:space="preserve">Numărul pacienţilor cu diagnosticul MAV, cu vârsta cuprinsă în limitele 0-18ani, cu remisia comple-tă indusă conform recomandărilor </w:t>
            </w:r>
            <w:r w:rsidR="00CF1B73" w:rsidRPr="00D40D45">
              <w:rPr>
                <w:sz w:val="24"/>
              </w:rPr>
              <w:t xml:space="preserve">PCN </w:t>
            </w:r>
            <w:r w:rsidRPr="00D40D45">
              <w:rPr>
                <w:sz w:val="24"/>
              </w:rPr>
              <w:t xml:space="preserve">MAV la copil pe parcursul </w:t>
            </w:r>
          </w:p>
          <w:p w:rsidR="005A7EAA" w:rsidRPr="00D40D45" w:rsidRDefault="005A7EAA" w:rsidP="00E026B4">
            <w:pPr>
              <w:spacing w:after="0"/>
              <w:jc w:val="left"/>
              <w:rPr>
                <w:sz w:val="24"/>
              </w:rPr>
            </w:pPr>
            <w:r w:rsidRPr="00D40D45">
              <w:rPr>
                <w:sz w:val="24"/>
              </w:rPr>
              <w:t>unui an X 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E026B4">
            <w:pPr>
              <w:spacing w:after="0"/>
              <w:jc w:val="left"/>
              <w:rPr>
                <w:bCs/>
                <w:sz w:val="24"/>
              </w:rPr>
            </w:pPr>
            <w:r w:rsidRPr="00D40D45">
              <w:rPr>
                <w:bCs/>
                <w:sz w:val="24"/>
              </w:rPr>
              <w:t>Numărul total al pacienţilor cu diagnosticul de MAV,  cu vârsta cuprinsă în limitele 0-18 ani, care se află la supraveghe-rea medicului de familie pe parcursul ultimului an</w:t>
            </w:r>
          </w:p>
        </w:tc>
      </w:tr>
      <w:tr w:rsidR="005A7EAA" w:rsidRPr="00D40D45" w:rsidTr="00F00632">
        <w:trPr>
          <w:trHeight w:val="2689"/>
        </w:trPr>
        <w:tc>
          <w:tcPr>
            <w:tcW w:w="567"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t xml:space="preserve">7. </w:t>
            </w:r>
          </w:p>
        </w:tc>
        <w:tc>
          <w:tcPr>
            <w:tcW w:w="2694"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rPr>
            </w:pPr>
            <w:r w:rsidRPr="00D40D45">
              <w:rPr>
                <w:sz w:val="24"/>
              </w:rPr>
              <w:t>Sporirea numărului de pacienţi cu MAV cu menţinerea funcţiei cardiace şi activităţii zilnice</w:t>
            </w:r>
          </w:p>
        </w:tc>
        <w:tc>
          <w:tcPr>
            <w:tcW w:w="2552" w:type="dxa"/>
            <w:tcBorders>
              <w:top w:val="single" w:sz="4" w:space="0" w:color="auto"/>
              <w:left w:val="single" w:sz="4" w:space="0" w:color="auto"/>
              <w:bottom w:val="single" w:sz="4" w:space="0" w:color="auto"/>
              <w:right w:val="single" w:sz="4" w:space="0" w:color="auto"/>
            </w:tcBorders>
          </w:tcPr>
          <w:p w:rsidR="005A7EAA" w:rsidRPr="00D40D45" w:rsidRDefault="00A57A03" w:rsidP="00E026B4">
            <w:pPr>
              <w:tabs>
                <w:tab w:val="left" w:pos="210"/>
              </w:tabs>
              <w:spacing w:after="0"/>
              <w:jc w:val="left"/>
              <w:rPr>
                <w:sz w:val="24"/>
              </w:rPr>
            </w:pPr>
            <w:r w:rsidRPr="00D40D45">
              <w:rPr>
                <w:sz w:val="24"/>
              </w:rPr>
              <w:t>Ponderea p</w:t>
            </w:r>
            <w:r w:rsidR="005A7EAA" w:rsidRPr="00D40D45">
              <w:rPr>
                <w:sz w:val="24"/>
              </w:rPr>
              <w:t xml:space="preserve">acienţilor cu diagnosticul de MAV, cu vârsta cuprinsă în limitele 0-18 ani,la care se menţine funcţia cardiacă şi activitatea zilnică </w:t>
            </w:r>
            <w:r w:rsidR="00DF7E8C" w:rsidRPr="00D40D45">
              <w:rPr>
                <w:sz w:val="24"/>
              </w:rPr>
              <w:t>(în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E026B4">
            <w:pPr>
              <w:spacing w:after="0"/>
              <w:jc w:val="left"/>
              <w:rPr>
                <w:sz w:val="24"/>
              </w:rPr>
            </w:pPr>
            <w:r w:rsidRPr="00D40D45">
              <w:rPr>
                <w:sz w:val="24"/>
              </w:rPr>
              <w:t>Numărul pacienţilor cu diagnosticul de MAV, cu vârsta cuprinsă în limitele 0-18 ani,la care se menţine funcţia cardiacă şi activi-tatea zilnică pe parcursul unui an X 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7EAA" w:rsidRPr="00D40D45" w:rsidRDefault="005A7EAA" w:rsidP="00E026B4">
            <w:pPr>
              <w:spacing w:after="0"/>
              <w:jc w:val="left"/>
              <w:rPr>
                <w:bCs/>
                <w:sz w:val="24"/>
              </w:rPr>
            </w:pPr>
            <w:r w:rsidRPr="00D40D45">
              <w:rPr>
                <w:bCs/>
                <w:sz w:val="24"/>
              </w:rPr>
              <w:t>Numărul total al pacienţilor cu diagnosticul de MAV, cu vârsta cuprinsă în limitele 0-18 ani,care se află la supraveghe-rea medicului de familie pe parcursul ultimului an</w:t>
            </w:r>
          </w:p>
        </w:tc>
      </w:tr>
    </w:tbl>
    <w:p w:rsidR="005A7EAA" w:rsidRPr="00D40D45" w:rsidRDefault="005A7EAA" w:rsidP="005A7EAA">
      <w:pPr>
        <w:rPr>
          <w:sz w:val="24"/>
        </w:rPr>
      </w:pPr>
    </w:p>
    <w:p w:rsidR="005A7EAA" w:rsidRPr="00D40D45" w:rsidRDefault="005A7EAA"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2233B7" w:rsidRPr="00D40D45" w:rsidRDefault="002233B7" w:rsidP="005A7EAA">
      <w:pPr>
        <w:rPr>
          <w:sz w:val="24"/>
          <w:lang w:val="fr-FR"/>
        </w:rPr>
      </w:pPr>
    </w:p>
    <w:p w:rsidR="005A7EAA" w:rsidRPr="00D40D45" w:rsidRDefault="005A7EAA" w:rsidP="005A7EAA">
      <w:pPr>
        <w:rPr>
          <w:color w:val="FF0000"/>
          <w:sz w:val="24"/>
        </w:rPr>
      </w:pPr>
      <w:bookmarkStart w:id="75" w:name="_Toc191166997"/>
      <w:bookmarkStart w:id="76" w:name="_Toc198354869"/>
      <w:r w:rsidRPr="00D40D45">
        <w:rPr>
          <w:b/>
          <w:sz w:val="24"/>
          <w:lang w:val="fr-FR"/>
        </w:rPr>
        <w:t>Anexa 1</w:t>
      </w:r>
      <w:r w:rsidR="00794DB1" w:rsidRPr="00D40D45">
        <w:rPr>
          <w:b/>
          <w:sz w:val="24"/>
        </w:rPr>
        <w:t>.</w:t>
      </w:r>
      <w:r w:rsidRPr="00D40D45">
        <w:rPr>
          <w:b/>
          <w:sz w:val="24"/>
        </w:rPr>
        <w:t xml:space="preserve"> </w:t>
      </w:r>
      <w:r w:rsidRPr="00D40D45">
        <w:rPr>
          <w:b/>
          <w:i/>
          <w:sz w:val="24"/>
        </w:rPr>
        <w:t>Mecanisme patogenice în miocardite virale</w:t>
      </w:r>
      <w:r w:rsidRPr="00D40D45">
        <w:rPr>
          <w:b/>
          <w:sz w:val="24"/>
        </w:rPr>
        <w:t xml:space="preserve"> </w:t>
      </w:r>
      <w:r w:rsidRPr="00D40D45">
        <w:rPr>
          <w:sz w:val="24"/>
        </w:rPr>
        <w:t>[14]</w:t>
      </w:r>
    </w:p>
    <w:p w:rsidR="005A7EAA" w:rsidRPr="00D40D45" w:rsidRDefault="005A7EAA" w:rsidP="005A7EAA">
      <w:pPr>
        <w:rPr>
          <w:color w:val="FF0000"/>
          <w:sz w:val="24"/>
        </w:rPr>
      </w:pPr>
    </w:p>
    <w:p w:rsidR="005A7EAA" w:rsidRPr="00D40D45" w:rsidRDefault="00FC1197" w:rsidP="005A7EAA">
      <w:pPr>
        <w:rPr>
          <w:b/>
          <w:i/>
          <w:sz w:val="24"/>
          <w:lang w:val="fr-FR"/>
        </w:rPr>
      </w:pPr>
      <w:r w:rsidRPr="00FC1197">
        <w:rPr>
          <w:b/>
          <w:noProof/>
          <w:sz w:val="24"/>
          <w:lang w:val="ru-RU"/>
        </w:rPr>
        <w:pict>
          <v:rect id="_x0000_s1064" style="position:absolute;left:0;text-align:left;margin-left:329.75pt;margin-top:7.05pt;width:123.85pt;height:1in;z-index:251699200">
            <v:textbox>
              <w:txbxContent>
                <w:p w:rsidR="007665CA" w:rsidRDefault="007665CA" w:rsidP="005A7EAA"/>
                <w:p w:rsidR="007665CA" w:rsidRPr="00C03CBE" w:rsidRDefault="007665CA" w:rsidP="005A7EAA">
                  <w:pPr>
                    <w:rPr>
                      <w:sz w:val="28"/>
                      <w:szCs w:val="28"/>
                    </w:rPr>
                  </w:pPr>
                  <w:r w:rsidRPr="00C03CBE">
                    <w:rPr>
                      <w:b/>
                      <w:sz w:val="28"/>
                      <w:szCs w:val="28"/>
                      <w:lang w:val="fr-FR"/>
                    </w:rPr>
                    <w:t>Remodelare, recuperare</w:t>
                  </w:r>
                </w:p>
                <w:p w:rsidR="007665CA" w:rsidRDefault="007665CA" w:rsidP="005A7EAA"/>
              </w:txbxContent>
            </v:textbox>
          </v:rect>
        </w:pict>
      </w:r>
      <w:r>
        <w:rPr>
          <w:b/>
          <w:i/>
          <w:noProof/>
          <w:sz w:val="24"/>
          <w:lang w:val="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3" type="#_x0000_t13" style="position:absolute;left:0;text-align:left;margin-left:148.85pt;margin-top:2.3pt;width:169.05pt;height:76.7pt;z-index:251698176">
            <v:textbox>
              <w:txbxContent>
                <w:p w:rsidR="007665CA" w:rsidRPr="0043363B" w:rsidRDefault="007665CA" w:rsidP="005A7EAA">
                  <w:pPr>
                    <w:rPr>
                      <w:b/>
                      <w:sz w:val="28"/>
                      <w:szCs w:val="28"/>
                    </w:rPr>
                  </w:pPr>
                  <w:r w:rsidRPr="0043363B">
                    <w:rPr>
                      <w:b/>
                      <w:sz w:val="28"/>
                      <w:szCs w:val="28"/>
                    </w:rPr>
                    <w:t>Răspunsul imun</w:t>
                  </w:r>
                </w:p>
              </w:txbxContent>
            </v:textbox>
          </v:shape>
        </w:pict>
      </w:r>
      <w:r w:rsidRPr="00FC1197">
        <w:rPr>
          <w:b/>
          <w:noProof/>
          <w:sz w:val="24"/>
          <w:lang w:val="ru-RU"/>
        </w:rPr>
        <w:pict>
          <v:shape id="_x0000_s1062" type="#_x0000_t13" style="position:absolute;left:0;text-align:left;margin-left:-12.25pt;margin-top:2.3pt;width:147.9pt;height:76.7pt;z-index:251697152">
            <v:textbox>
              <w:txbxContent>
                <w:p w:rsidR="007665CA" w:rsidRPr="0043363B" w:rsidRDefault="007665CA" w:rsidP="005A7EAA">
                  <w:pPr>
                    <w:rPr>
                      <w:b/>
                      <w:sz w:val="28"/>
                      <w:szCs w:val="28"/>
                    </w:rPr>
                  </w:pPr>
                  <w:r w:rsidRPr="0043363B">
                    <w:rPr>
                      <w:b/>
                      <w:sz w:val="28"/>
                      <w:szCs w:val="28"/>
                    </w:rPr>
                    <w:t>Faza virală</w:t>
                  </w:r>
                </w:p>
              </w:txbxContent>
            </v:textbox>
          </v:shape>
        </w:pict>
      </w:r>
    </w:p>
    <w:p w:rsidR="005A7EAA" w:rsidRPr="00D40D45" w:rsidRDefault="005A7EAA" w:rsidP="005A7EAA">
      <w:pPr>
        <w:rPr>
          <w:b/>
          <w:sz w:val="24"/>
          <w:lang w:val="fr-FR"/>
        </w:rPr>
      </w:pPr>
    </w:p>
    <w:p w:rsidR="005A7EAA" w:rsidRPr="00D40D45" w:rsidRDefault="005A7EAA" w:rsidP="005A7EAA">
      <w:pPr>
        <w:rPr>
          <w:b/>
          <w:sz w:val="24"/>
          <w:lang w:val="fr-FR"/>
        </w:rPr>
      </w:pPr>
    </w:p>
    <w:p w:rsidR="005A7EAA" w:rsidRPr="00D40D45" w:rsidRDefault="00FC1197" w:rsidP="005A7EAA">
      <w:pPr>
        <w:rPr>
          <w:b/>
          <w:sz w:val="24"/>
          <w:lang w:val="fr-FR"/>
        </w:rPr>
      </w:pPr>
      <w:r w:rsidRPr="00FC1197">
        <w:rPr>
          <w:noProof/>
          <w:sz w:val="24"/>
          <w:lang w:val="ru-RU"/>
        </w:rPr>
        <w:pict>
          <v:shape id="_x0000_s1067" type="#_x0000_t32" style="position:absolute;left:0;text-align:left;margin-left:396.25pt;margin-top:14.9pt;width:0;height:35.05pt;z-index:251702272" o:connectortype="straight" strokeweight="3pt">
            <v:stroke endarrow="block"/>
          </v:shape>
        </w:pict>
      </w:r>
      <w:r w:rsidRPr="00FC1197">
        <w:rPr>
          <w:noProof/>
          <w:sz w:val="24"/>
          <w:lang w:val="ru-RU"/>
        </w:rPr>
        <w:pict>
          <v:shape id="_x0000_s1068" type="#_x0000_t32" style="position:absolute;left:0;text-align:left;margin-left:264pt;margin-top:18.05pt;width:0;height:32.05pt;z-index:251703296" o:connectortype="straight" strokeweight="3pt">
            <v:stroke endarrow="block"/>
          </v:shape>
        </w:pict>
      </w:r>
      <w:r>
        <w:rPr>
          <w:b/>
          <w:noProof/>
          <w:sz w:val="24"/>
          <w:lang w:val="ru-RU"/>
        </w:rPr>
        <w:pict>
          <v:shape id="_x0000_s1070" type="#_x0000_t32" style="position:absolute;left:0;text-align:left;margin-left:210pt;margin-top:1.6pt;width:.05pt;height:18pt;z-index:251705344" o:connectortype="straight" strokeweight="3pt"/>
        </w:pict>
      </w:r>
      <w:r>
        <w:rPr>
          <w:b/>
          <w:noProof/>
          <w:sz w:val="24"/>
          <w:lang w:val="ru-RU"/>
        </w:rPr>
        <w:pict>
          <v:shape id="_x0000_s1066" type="#_x0000_t32" style="position:absolute;left:0;text-align:left;margin-left:40.15pt;margin-top:1.6pt;width:0;height:48.35pt;z-index:251701248" o:connectortype="straight" strokeweight="3pt">
            <v:stroke endarrow="block"/>
          </v:shape>
        </w:pict>
      </w:r>
      <w:r w:rsidR="005A7EAA" w:rsidRPr="00D40D45">
        <w:rPr>
          <w:b/>
          <w:sz w:val="24"/>
          <w:lang w:val="fr-FR"/>
        </w:rPr>
        <w:t xml:space="preserve">        </w:t>
      </w:r>
    </w:p>
    <w:p w:rsidR="005A7EAA" w:rsidRPr="00D40D45" w:rsidRDefault="00FC1197" w:rsidP="005A7EAA">
      <w:pPr>
        <w:rPr>
          <w:sz w:val="24"/>
          <w:lang w:val="fr-FR"/>
        </w:rPr>
      </w:pPr>
      <w:r>
        <w:rPr>
          <w:noProof/>
          <w:sz w:val="24"/>
          <w:lang w:val="ru-RU"/>
        </w:rPr>
        <w:pict>
          <v:shape id="_x0000_s1071" type="#_x0000_t32" style="position:absolute;left:0;text-align:left;margin-left:153.65pt;margin-top:-.2pt;width:110.35pt;height:.05pt;flip:x;z-index:251706368" o:connectortype="straight" strokeweight="3pt"/>
        </w:pict>
      </w:r>
      <w:r>
        <w:rPr>
          <w:noProof/>
          <w:sz w:val="24"/>
          <w:lang w:val="ru-RU"/>
        </w:rPr>
        <w:pict>
          <v:shape id="_x0000_s1069" type="#_x0000_t32" style="position:absolute;left:0;text-align:left;margin-left:153.65pt;margin-top:-.15pt;width:.05pt;height:30.3pt;z-index:251704320" o:connectortype="straight" strokeweight="3pt">
            <v:stroke endarrow="block"/>
          </v:shape>
        </w:pict>
      </w:r>
      <w:r w:rsidR="005A7EAA" w:rsidRPr="00D40D45">
        <w:rPr>
          <w:sz w:val="24"/>
          <w:lang w:val="fr-FR"/>
        </w:rPr>
        <w:t xml:space="preserve">                               </w:t>
      </w:r>
    </w:p>
    <w:p w:rsidR="005A7EAA" w:rsidRPr="00D40D45" w:rsidRDefault="00FC1197" w:rsidP="005A7EAA">
      <w:pPr>
        <w:rPr>
          <w:sz w:val="24"/>
          <w:lang w:val="fr-FR"/>
        </w:rPr>
      </w:pPr>
      <w:r>
        <w:rPr>
          <w:noProof/>
          <w:sz w:val="24"/>
          <w:lang w:val="ru-RU"/>
        </w:rPr>
        <w:pict>
          <v:rect id="_x0000_s1074" style="position:absolute;left:0;text-align:left;margin-left:347.2pt;margin-top:10.35pt;width:106.4pt;height:62.8pt;z-index:251709440">
            <v:textbox>
              <w:txbxContent>
                <w:p w:rsidR="007665CA" w:rsidRDefault="007665CA" w:rsidP="005A7EAA">
                  <w:pPr>
                    <w:spacing w:after="0"/>
                    <w:rPr>
                      <w:b/>
                    </w:rPr>
                  </w:pPr>
                  <w:r>
                    <w:rPr>
                      <w:b/>
                    </w:rPr>
                    <w:t>Modificarea citoscheletului</w:t>
                  </w:r>
                </w:p>
                <w:p w:rsidR="007665CA" w:rsidRDefault="007665CA" w:rsidP="005A7EAA">
                  <w:pPr>
                    <w:spacing w:after="0"/>
                    <w:rPr>
                      <w:b/>
                    </w:rPr>
                  </w:pPr>
                  <w:r>
                    <w:rPr>
                      <w:b/>
                    </w:rPr>
                    <w:t>Eliberare  citokine</w:t>
                  </w:r>
                </w:p>
                <w:p w:rsidR="007665CA" w:rsidRPr="0043363B" w:rsidRDefault="007665CA" w:rsidP="005A7EAA">
                  <w:pPr>
                    <w:spacing w:after="0"/>
                    <w:rPr>
                      <w:b/>
                    </w:rPr>
                  </w:pPr>
                  <w:r>
                    <w:rPr>
                      <w:b/>
                    </w:rPr>
                    <w:t>Activarea MPM</w:t>
                  </w:r>
                </w:p>
              </w:txbxContent>
            </v:textbox>
          </v:rect>
        </w:pict>
      </w:r>
      <w:r>
        <w:rPr>
          <w:noProof/>
          <w:sz w:val="24"/>
          <w:lang w:val="ru-RU"/>
        </w:rPr>
        <w:pict>
          <v:rect id="_x0000_s1073" style="position:absolute;left:0;text-align:left;margin-left:218.1pt;margin-top:10.35pt;width:106.4pt;height:62.8pt;z-index:251708416">
            <v:textbox>
              <w:txbxContent>
                <w:p w:rsidR="007665CA" w:rsidRDefault="007665CA" w:rsidP="005A7EAA">
                  <w:pPr>
                    <w:spacing w:after="0"/>
                    <w:rPr>
                      <w:b/>
                    </w:rPr>
                  </w:pPr>
                  <w:r>
                    <w:rPr>
                      <w:b/>
                    </w:rPr>
                    <w:t>T helper</w:t>
                  </w:r>
                </w:p>
                <w:p w:rsidR="007665CA" w:rsidRDefault="007665CA" w:rsidP="005A7EAA">
                  <w:pPr>
                    <w:spacing w:after="0"/>
                    <w:rPr>
                      <w:b/>
                    </w:rPr>
                  </w:pPr>
                  <w:r>
                    <w:rPr>
                      <w:b/>
                    </w:rPr>
                    <w:t>T killer</w:t>
                  </w:r>
                </w:p>
                <w:p w:rsidR="007665CA" w:rsidRDefault="007665CA" w:rsidP="005A7EAA">
                  <w:pPr>
                    <w:spacing w:after="0"/>
                    <w:rPr>
                      <w:b/>
                    </w:rPr>
                  </w:pPr>
                  <w:r>
                    <w:rPr>
                      <w:b/>
                    </w:rPr>
                    <w:t>Celule B</w:t>
                  </w:r>
                </w:p>
                <w:p w:rsidR="007665CA" w:rsidRPr="0043363B" w:rsidRDefault="007665CA" w:rsidP="005A7EAA">
                  <w:pPr>
                    <w:spacing w:after="0"/>
                    <w:rPr>
                      <w:b/>
                    </w:rPr>
                  </w:pPr>
                  <w:r>
                    <w:rPr>
                      <w:b/>
                    </w:rPr>
                    <w:t>Anticorpi</w:t>
                  </w:r>
                </w:p>
                <w:p w:rsidR="007665CA" w:rsidRPr="0043363B" w:rsidRDefault="007665CA" w:rsidP="005A7EAA">
                  <w:pPr>
                    <w:spacing w:after="0"/>
                    <w:rPr>
                      <w:b/>
                    </w:rPr>
                  </w:pPr>
                </w:p>
              </w:txbxContent>
            </v:textbox>
          </v:rect>
        </w:pict>
      </w:r>
      <w:r>
        <w:rPr>
          <w:noProof/>
          <w:sz w:val="24"/>
          <w:lang w:val="ru-RU"/>
        </w:rPr>
        <w:pict>
          <v:rect id="_x0000_s1072" style="position:absolute;left:0;text-align:left;margin-left:103.6pt;margin-top:10.35pt;width:106.4pt;height:62.8pt;z-index:251707392">
            <v:textbox>
              <w:txbxContent>
                <w:p w:rsidR="007665CA" w:rsidRDefault="007665CA" w:rsidP="005A7EAA">
                  <w:pPr>
                    <w:spacing w:after="0"/>
                    <w:rPr>
                      <w:b/>
                    </w:rPr>
                  </w:pPr>
                  <w:r w:rsidRPr="0043363B">
                    <w:rPr>
                      <w:b/>
                    </w:rPr>
                    <w:t>TLR</w:t>
                  </w:r>
                </w:p>
                <w:p w:rsidR="007665CA" w:rsidRDefault="007665CA" w:rsidP="005A7EAA">
                  <w:pPr>
                    <w:spacing w:after="0"/>
                    <w:rPr>
                      <w:b/>
                    </w:rPr>
                  </w:pPr>
                  <w:r>
                    <w:rPr>
                      <w:b/>
                    </w:rPr>
                    <w:t xml:space="preserve">Macrofage </w:t>
                  </w:r>
                </w:p>
                <w:p w:rsidR="007665CA" w:rsidRDefault="007665CA" w:rsidP="005A7EAA">
                  <w:pPr>
                    <w:spacing w:after="0"/>
                    <w:rPr>
                      <w:b/>
                    </w:rPr>
                  </w:pPr>
                  <w:r>
                    <w:rPr>
                      <w:b/>
                    </w:rPr>
                    <w:t>Killer naturali</w:t>
                  </w:r>
                </w:p>
                <w:p w:rsidR="007665CA" w:rsidRPr="0043363B" w:rsidRDefault="007665CA" w:rsidP="005A7EAA">
                  <w:pPr>
                    <w:spacing w:after="0"/>
                    <w:rPr>
                      <w:b/>
                    </w:rPr>
                  </w:pPr>
                  <w:r>
                    <w:rPr>
                      <w:b/>
                    </w:rPr>
                    <w:t>NO</w:t>
                  </w:r>
                </w:p>
                <w:p w:rsidR="007665CA" w:rsidRDefault="007665CA" w:rsidP="005A7EAA"/>
              </w:txbxContent>
            </v:textbox>
          </v:rect>
        </w:pict>
      </w:r>
      <w:r>
        <w:rPr>
          <w:noProof/>
          <w:sz w:val="24"/>
          <w:lang w:val="ru-RU"/>
        </w:rPr>
        <w:pict>
          <v:rect id="_x0000_s1065" style="position:absolute;left:0;text-align:left;margin-left:-12.25pt;margin-top:10.35pt;width:106.4pt;height:62.8pt;z-index:251700224">
            <v:textbox>
              <w:txbxContent>
                <w:p w:rsidR="007665CA" w:rsidRPr="0043363B" w:rsidRDefault="007665CA" w:rsidP="005A7EAA">
                  <w:pPr>
                    <w:spacing w:after="0"/>
                    <w:rPr>
                      <w:b/>
                    </w:rPr>
                  </w:pPr>
                  <w:r w:rsidRPr="0043363B">
                    <w:rPr>
                      <w:b/>
                    </w:rPr>
                    <w:t>Intrarea virală</w:t>
                  </w:r>
                </w:p>
                <w:p w:rsidR="007665CA" w:rsidRPr="0043363B" w:rsidRDefault="007665CA" w:rsidP="005A7EAA">
                  <w:pPr>
                    <w:spacing w:after="0"/>
                    <w:rPr>
                      <w:b/>
                    </w:rPr>
                  </w:pPr>
                  <w:r w:rsidRPr="0043363B">
                    <w:rPr>
                      <w:b/>
                    </w:rPr>
                    <w:t>Proliferare virală</w:t>
                  </w:r>
                </w:p>
                <w:p w:rsidR="007665CA" w:rsidRPr="0043363B" w:rsidRDefault="007665CA" w:rsidP="005A7EAA">
                  <w:pPr>
                    <w:spacing w:after="0"/>
                    <w:rPr>
                      <w:b/>
                    </w:rPr>
                  </w:pPr>
                  <w:r w:rsidRPr="0043363B">
                    <w:rPr>
                      <w:b/>
                    </w:rPr>
                    <w:t>Activare imună</w:t>
                  </w:r>
                </w:p>
                <w:p w:rsidR="007665CA" w:rsidRPr="0043363B" w:rsidRDefault="007665CA" w:rsidP="005A7EAA">
                  <w:pPr>
                    <w:spacing w:after="0"/>
                    <w:rPr>
                      <w:b/>
                    </w:rPr>
                  </w:pPr>
                  <w:r w:rsidRPr="0043363B">
                    <w:rPr>
                      <w:b/>
                    </w:rPr>
                    <w:t>Moarte celulară</w:t>
                  </w:r>
                </w:p>
              </w:txbxContent>
            </v:textbox>
          </v:rect>
        </w:pict>
      </w:r>
      <w:r w:rsidR="005A7EAA" w:rsidRPr="00D40D45">
        <w:rPr>
          <w:sz w:val="24"/>
          <w:lang w:val="fr-FR"/>
        </w:rPr>
        <w:t xml:space="preserve">                                                 </w:t>
      </w:r>
    </w:p>
    <w:p w:rsidR="005A7EAA" w:rsidRPr="00D40D45" w:rsidRDefault="005A7EAA" w:rsidP="005A7EAA">
      <w:pPr>
        <w:rPr>
          <w:sz w:val="24"/>
          <w:lang w:val="fr-FR"/>
        </w:rPr>
      </w:pPr>
    </w:p>
    <w:p w:rsidR="005A7EAA" w:rsidRPr="00D40D45" w:rsidRDefault="005A7EAA" w:rsidP="005A7EAA">
      <w:pPr>
        <w:rPr>
          <w:sz w:val="24"/>
          <w:lang w:val="fr-FR"/>
        </w:rPr>
      </w:pPr>
    </w:p>
    <w:p w:rsidR="005A7EAA" w:rsidRPr="00D40D45" w:rsidRDefault="005A7EAA" w:rsidP="005A7EAA">
      <w:pPr>
        <w:rPr>
          <w:sz w:val="24"/>
          <w:lang w:val="fr-FR"/>
        </w:rPr>
      </w:pPr>
    </w:p>
    <w:p w:rsidR="005A7EAA" w:rsidRPr="00D40D45" w:rsidRDefault="005A7EAA" w:rsidP="005A7EAA">
      <w:pPr>
        <w:rPr>
          <w:sz w:val="24"/>
        </w:rPr>
      </w:pPr>
    </w:p>
    <w:p w:rsidR="005A7EAA" w:rsidRPr="00D40D45" w:rsidRDefault="005A7EAA" w:rsidP="005A7EAA">
      <w:pPr>
        <w:spacing w:after="0"/>
        <w:rPr>
          <w:sz w:val="24"/>
        </w:rPr>
      </w:pPr>
      <w:r w:rsidRPr="00D40D45">
        <w:rPr>
          <w:i/>
          <w:sz w:val="24"/>
        </w:rPr>
        <w:t>Legendă:</w:t>
      </w:r>
      <w:r w:rsidRPr="00D40D45">
        <w:rPr>
          <w:sz w:val="24"/>
        </w:rPr>
        <w:t xml:space="preserve"> TLR-toll like receptori; NO-oxid nitric; MPM-metaloproteinaze matriceale</w:t>
      </w:r>
    </w:p>
    <w:p w:rsidR="005A7EAA" w:rsidRPr="00D40D45" w:rsidRDefault="005A7EAA" w:rsidP="005A7EAA">
      <w:pPr>
        <w:spacing w:after="0"/>
        <w:rPr>
          <w:sz w:val="24"/>
        </w:rPr>
      </w:pPr>
    </w:p>
    <w:p w:rsidR="005A7EAA" w:rsidRPr="00D40D45" w:rsidRDefault="005A7EAA" w:rsidP="005A7EAA">
      <w:pPr>
        <w:rPr>
          <w:b/>
          <w:sz w:val="24"/>
          <w:lang w:val="en-US"/>
        </w:rPr>
      </w:pPr>
    </w:p>
    <w:p w:rsidR="00F00632" w:rsidRPr="00D40D45" w:rsidRDefault="00F00632" w:rsidP="005A7EAA">
      <w:pPr>
        <w:rPr>
          <w:b/>
          <w:sz w:val="24"/>
          <w:lang w:val="en-US"/>
        </w:rPr>
      </w:pPr>
    </w:p>
    <w:p w:rsidR="00F00632" w:rsidRPr="00D40D45" w:rsidRDefault="00F00632" w:rsidP="005A7EAA">
      <w:pPr>
        <w:rPr>
          <w:b/>
          <w:sz w:val="24"/>
          <w:lang w:val="en-US"/>
        </w:rPr>
      </w:pPr>
    </w:p>
    <w:p w:rsidR="00F00632" w:rsidRPr="00D40D45" w:rsidRDefault="00F00632" w:rsidP="005A7EAA">
      <w:pPr>
        <w:rPr>
          <w:b/>
          <w:sz w:val="24"/>
          <w:lang w:val="en-US"/>
        </w:rPr>
      </w:pPr>
    </w:p>
    <w:p w:rsidR="00F00632" w:rsidRPr="00D40D45" w:rsidRDefault="00F00632" w:rsidP="005A7EAA">
      <w:pPr>
        <w:rPr>
          <w:b/>
          <w:sz w:val="24"/>
          <w:lang w:val="en-US"/>
        </w:rPr>
      </w:pPr>
    </w:p>
    <w:p w:rsidR="00F00632" w:rsidRPr="00D40D45" w:rsidRDefault="00F00632" w:rsidP="005A7EAA">
      <w:pPr>
        <w:rPr>
          <w:b/>
          <w:sz w:val="24"/>
          <w:lang w:val="en-US"/>
        </w:rPr>
      </w:pPr>
    </w:p>
    <w:p w:rsidR="005A7EAA" w:rsidRPr="00D40D45" w:rsidRDefault="005A7EAA" w:rsidP="005A7EAA">
      <w:pPr>
        <w:rPr>
          <w:b/>
          <w:sz w:val="24"/>
          <w:lang w:val="en-US"/>
        </w:rPr>
      </w:pPr>
      <w:proofErr w:type="gramStart"/>
      <w:r w:rsidRPr="00D40D45">
        <w:rPr>
          <w:b/>
          <w:sz w:val="24"/>
          <w:lang w:val="en-US"/>
        </w:rPr>
        <w:t>Anexa 2.</w:t>
      </w:r>
      <w:proofErr w:type="gramEnd"/>
      <w:r w:rsidRPr="00D40D45">
        <w:rPr>
          <w:b/>
          <w:i/>
          <w:sz w:val="24"/>
          <w:lang w:val="en-US"/>
        </w:rPr>
        <w:t xml:space="preserve"> </w:t>
      </w:r>
      <w:proofErr w:type="gramStart"/>
      <w:r w:rsidRPr="00D40D45">
        <w:rPr>
          <w:b/>
          <w:i/>
          <w:sz w:val="24"/>
          <w:lang w:val="en-US"/>
        </w:rPr>
        <w:t>Variante de evoluţie in miocardita acută virală</w:t>
      </w:r>
      <w:r w:rsidRPr="00D40D45">
        <w:rPr>
          <w:b/>
          <w:sz w:val="24"/>
          <w:lang w:val="en-US"/>
        </w:rPr>
        <w:t xml:space="preserve"> </w:t>
      </w:r>
      <w:r w:rsidRPr="00D40D45">
        <w:rPr>
          <w:sz w:val="24"/>
          <w:lang w:val="en-US"/>
        </w:rPr>
        <w:t>[19].</w:t>
      </w:r>
      <w:proofErr w:type="gramEnd"/>
    </w:p>
    <w:p w:rsidR="005A7EAA" w:rsidRPr="00D40D45" w:rsidRDefault="005A7EAA" w:rsidP="005A7EAA">
      <w:pPr>
        <w:rPr>
          <w:b/>
          <w:i/>
          <w:sz w:val="24"/>
          <w:lang w:val="en-US"/>
        </w:rPr>
      </w:pPr>
      <w:r w:rsidRPr="00D40D45">
        <w:rPr>
          <w:b/>
          <w:sz w:val="24"/>
          <w:lang w:val="en-US"/>
        </w:rPr>
        <w:t xml:space="preserve"> </w:t>
      </w:r>
      <w:r w:rsidRPr="00D40D45">
        <w:rPr>
          <w:noProof/>
          <w:sz w:val="24"/>
          <w:lang w:val="ru-RU"/>
        </w:rPr>
        <w:drawing>
          <wp:inline distT="0" distB="0" distL="0" distR="0">
            <wp:extent cx="6172200" cy="340931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t="7533"/>
                    <a:stretch>
                      <a:fillRect/>
                    </a:stretch>
                  </pic:blipFill>
                  <pic:spPr bwMode="auto">
                    <a:xfrm>
                      <a:off x="0" y="0"/>
                      <a:ext cx="6172200" cy="3409315"/>
                    </a:xfrm>
                    <a:prstGeom prst="rect">
                      <a:avLst/>
                    </a:prstGeom>
                    <a:noFill/>
                    <a:ln w="9525">
                      <a:noFill/>
                      <a:miter lim="800000"/>
                      <a:headEnd/>
                      <a:tailEnd/>
                    </a:ln>
                  </pic:spPr>
                </pic:pic>
              </a:graphicData>
            </a:graphic>
          </wp:inline>
        </w:drawing>
      </w:r>
    </w:p>
    <w:bookmarkEnd w:id="75"/>
    <w:bookmarkEnd w:id="76"/>
    <w:p w:rsidR="005A7EAA" w:rsidRPr="00D40D45" w:rsidRDefault="005A7EAA" w:rsidP="005A7EAA">
      <w:pPr>
        <w:rPr>
          <w:sz w:val="24"/>
          <w:lang w:val="en-US"/>
        </w:rPr>
      </w:pPr>
    </w:p>
    <w:p w:rsidR="005A7EAA" w:rsidRPr="00D40D45" w:rsidRDefault="005A7EAA" w:rsidP="005A7EAA">
      <w:pPr>
        <w:rPr>
          <w:sz w:val="24"/>
        </w:rPr>
      </w:pPr>
    </w:p>
    <w:p w:rsidR="005A7EAA" w:rsidRPr="00D40D45" w:rsidRDefault="005A7EAA" w:rsidP="005A7EAA">
      <w:pPr>
        <w:pStyle w:val="3"/>
        <w:spacing w:before="0" w:after="0"/>
        <w:rPr>
          <w:rFonts w:ascii="Times New Roman" w:hAnsi="Times New Roman" w:cs="Times New Roman"/>
          <w:i/>
          <w:sz w:val="24"/>
          <w:szCs w:val="24"/>
        </w:rPr>
      </w:pPr>
      <w:r w:rsidRPr="00D40D45">
        <w:rPr>
          <w:rFonts w:ascii="Times New Roman" w:hAnsi="Times New Roman" w:cs="Times New Roman"/>
          <w:sz w:val="24"/>
          <w:szCs w:val="24"/>
        </w:rPr>
        <w:t>Anexa 3.</w:t>
      </w:r>
      <w:r w:rsidRPr="00D40D45">
        <w:rPr>
          <w:rFonts w:ascii="Times New Roman" w:hAnsi="Times New Roman" w:cs="Times New Roman"/>
          <w:i/>
          <w:sz w:val="24"/>
          <w:szCs w:val="24"/>
        </w:rPr>
        <w:t xml:space="preserve"> Trtamentul medicamentos în MAV la copil</w:t>
      </w:r>
      <w:r w:rsidRPr="00D40D45">
        <w:rPr>
          <w:rFonts w:ascii="Times New Roman" w:hAnsi="Times New Roman" w:cs="Times New Roman"/>
          <w:b w:val="0"/>
          <w:i/>
          <w:sz w:val="24"/>
          <w:szCs w:val="24"/>
        </w:rPr>
        <w:t xml:space="preserve"> [3,5,10,15,18,19,23,24,25,26]</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6"/>
        <w:gridCol w:w="141"/>
        <w:gridCol w:w="2127"/>
        <w:gridCol w:w="141"/>
        <w:gridCol w:w="3686"/>
        <w:gridCol w:w="142"/>
        <w:gridCol w:w="2551"/>
      </w:tblGrid>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t>Medicamente</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t xml:space="preserve">Posologia </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t xml:space="preserve"> Comentarii</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t>Efectele secundare</w:t>
            </w:r>
          </w:p>
          <w:p w:rsidR="005A7EAA" w:rsidRPr="00D40D45" w:rsidRDefault="005A7EAA" w:rsidP="00E026B4">
            <w:pPr>
              <w:spacing w:after="0"/>
              <w:rPr>
                <w:b/>
                <w:sz w:val="24"/>
                <w:lang w:val="en-US"/>
              </w:rPr>
            </w:pPr>
            <w:r w:rsidRPr="00D40D45">
              <w:rPr>
                <w:b/>
                <w:sz w:val="24"/>
                <w:lang w:val="en-US"/>
              </w:rPr>
              <w:t>comune</w:t>
            </w:r>
          </w:p>
        </w:tc>
      </w:tr>
      <w:tr w:rsidR="005A7EAA" w:rsidRPr="00D40D45" w:rsidTr="00F00632">
        <w:tc>
          <w:tcPr>
            <w:tcW w:w="10774" w:type="dxa"/>
            <w:gridSpan w:val="7"/>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b/>
                <w:i/>
                <w:sz w:val="24"/>
                <w:lang w:val="en-US"/>
              </w:rPr>
              <w:t>Inotrop pozitive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en-US"/>
              </w:rPr>
            </w:pPr>
            <w:r w:rsidRPr="00D40D45">
              <w:rPr>
                <w:i/>
                <w:sz w:val="24"/>
                <w:lang w:val="en-US"/>
              </w:rPr>
              <w:t>Dobutaminum</w:t>
            </w:r>
            <w:r w:rsidRPr="00D40D45">
              <w:rPr>
                <w:sz w:val="24"/>
              </w:rPr>
              <w:t>*</w:t>
            </w:r>
          </w:p>
          <w:p w:rsidR="005A7EAA" w:rsidRPr="00D40D45" w:rsidRDefault="005A7EAA" w:rsidP="00E026B4">
            <w:pPr>
              <w:spacing w:after="0"/>
              <w:rPr>
                <w:sz w:val="24"/>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en-US"/>
              </w:rPr>
            </w:pPr>
            <w:r w:rsidRPr="00D40D45">
              <w:rPr>
                <w:sz w:val="24"/>
                <w:lang w:val="en-US"/>
              </w:rPr>
              <w:t>IV:</w:t>
            </w:r>
            <w:r w:rsidR="005A7EAA" w:rsidRPr="00D40D45">
              <w:rPr>
                <w:sz w:val="24"/>
                <w:lang w:val="en-US"/>
              </w:rPr>
              <w:t>5-15 µg/kg/min</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Monitorizare FCC, TA, ECG</w:t>
            </w:r>
          </w:p>
          <w:p w:rsidR="005A7EAA" w:rsidRPr="00D40D45" w:rsidRDefault="005A7EAA" w:rsidP="00E026B4">
            <w:pPr>
              <w:spacing w:after="0"/>
              <w:jc w:val="left"/>
              <w:rPr>
                <w:i/>
                <w:sz w:val="24"/>
                <w:lang w:val="en-US"/>
              </w:rPr>
            </w:pPr>
            <w:r w:rsidRPr="00D40D45">
              <w:rPr>
                <w:i/>
                <w:sz w:val="24"/>
                <w:lang w:val="en-US"/>
              </w:rPr>
              <w:t xml:space="preserve">Precauţie în stenoză subaortică CMH </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fr-FR"/>
              </w:rPr>
            </w:pPr>
            <w:r w:rsidRPr="00D40D45">
              <w:rPr>
                <w:sz w:val="24"/>
                <w:lang w:val="fr-FR"/>
              </w:rPr>
              <w:t xml:space="preserve">Tahicardie </w:t>
            </w:r>
          </w:p>
          <w:p w:rsidR="005A7EAA" w:rsidRPr="00D40D45" w:rsidRDefault="005A7EAA" w:rsidP="00E026B4">
            <w:pPr>
              <w:spacing w:after="0"/>
              <w:jc w:val="left"/>
              <w:rPr>
                <w:sz w:val="24"/>
                <w:lang w:val="fr-FR"/>
              </w:rPr>
            </w:pPr>
            <w:r w:rsidRPr="00D40D45">
              <w:rPr>
                <w:sz w:val="24"/>
                <w:lang w:val="fr-FR"/>
              </w:rPr>
              <w:t>Ritm ectopic</w:t>
            </w:r>
          </w:p>
          <w:p w:rsidR="005A7EAA" w:rsidRPr="00D40D45" w:rsidRDefault="005A7EAA" w:rsidP="00E026B4">
            <w:pPr>
              <w:spacing w:after="0"/>
              <w:jc w:val="left"/>
              <w:rPr>
                <w:sz w:val="24"/>
                <w:lang w:val="fr-FR"/>
              </w:rPr>
            </w:pPr>
            <w:r w:rsidRPr="00D40D45">
              <w:rPr>
                <w:sz w:val="24"/>
                <w:lang w:val="fr-FR"/>
              </w:rPr>
              <w:t>HTA, dureri toracice</w:t>
            </w:r>
          </w:p>
          <w:p w:rsidR="005A7EAA" w:rsidRPr="00D40D45" w:rsidRDefault="005A7EAA" w:rsidP="00E026B4">
            <w:pPr>
              <w:spacing w:after="0"/>
              <w:jc w:val="left"/>
              <w:rPr>
                <w:sz w:val="24"/>
                <w:lang w:val="fr-FR"/>
              </w:rPr>
            </w:pPr>
            <w:r w:rsidRPr="00D40D45">
              <w:rPr>
                <w:sz w:val="24"/>
                <w:lang w:val="fr-FR"/>
              </w:rPr>
              <w:t>Dereglări digestive</w:t>
            </w:r>
          </w:p>
          <w:p w:rsidR="005A7EAA" w:rsidRPr="00D40D45" w:rsidRDefault="005A7EAA" w:rsidP="00E026B4">
            <w:pPr>
              <w:spacing w:after="0"/>
              <w:jc w:val="left"/>
              <w:rPr>
                <w:sz w:val="24"/>
                <w:lang w:val="fr-FR"/>
              </w:rPr>
            </w:pPr>
            <w:r w:rsidRPr="00D40D45">
              <w:rPr>
                <w:sz w:val="24"/>
                <w:lang w:val="fr-FR"/>
              </w:rPr>
              <w:t>Dispnee, cefalee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i/>
                <w:sz w:val="24"/>
                <w:lang w:val="en-US"/>
              </w:rPr>
              <w:t>Dopaminum</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en-US"/>
              </w:rPr>
            </w:pPr>
            <w:r w:rsidRPr="00D40D45">
              <w:rPr>
                <w:sz w:val="24"/>
                <w:lang w:val="en-US"/>
              </w:rPr>
              <w:t>IV:</w:t>
            </w:r>
            <w:r w:rsidR="005A7EAA" w:rsidRPr="00D40D45">
              <w:rPr>
                <w:sz w:val="24"/>
                <w:lang w:val="en-US"/>
              </w:rPr>
              <w:t xml:space="preserve">5-15 µg/kg/min </w:t>
            </w:r>
          </w:p>
          <w:p w:rsidR="005A7EAA" w:rsidRPr="00D40D45" w:rsidRDefault="005A7EAA" w:rsidP="00E026B4">
            <w:pPr>
              <w:spacing w:after="0"/>
              <w:rPr>
                <w:sz w:val="24"/>
                <w:lang w:val="en-US"/>
              </w:rPr>
            </w:pPr>
            <w:r w:rsidRPr="00D40D45">
              <w:rPr>
                <w:sz w:val="24"/>
                <w:lang w:val="en-US"/>
              </w:rPr>
              <w:t>(doza intermediară)</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 xml:space="preserve">Monitorizare FCC, TA, ECG </w:t>
            </w:r>
          </w:p>
          <w:p w:rsidR="005A7EAA" w:rsidRPr="00D40D45" w:rsidRDefault="005A7EAA" w:rsidP="00E026B4">
            <w:pPr>
              <w:spacing w:after="0"/>
              <w:jc w:val="left"/>
              <w:rPr>
                <w:i/>
                <w:sz w:val="24"/>
                <w:lang w:val="en-US"/>
              </w:rPr>
            </w:pPr>
            <w:r w:rsidRPr="00D40D45">
              <w:rPr>
                <w:i/>
                <w:sz w:val="24"/>
                <w:lang w:val="en-US"/>
              </w:rPr>
              <w:t>Precauţie în presiune şi rezistenţă pulmonară ridicată</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Idem</w:t>
            </w:r>
          </w:p>
          <w:p w:rsidR="005A7EAA" w:rsidRPr="00D40D45" w:rsidRDefault="005A7EAA" w:rsidP="00E026B4">
            <w:pPr>
              <w:spacing w:after="0"/>
              <w:rPr>
                <w:sz w:val="24"/>
                <w:lang w:val="en-US"/>
              </w:rPr>
            </w:pPr>
            <w:r w:rsidRPr="00D40D45">
              <w:rPr>
                <w:sz w:val="24"/>
                <w:lang w:val="en-US"/>
              </w:rPr>
              <w:t>Oligurie, azotemie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fr-FR"/>
              </w:rPr>
            </w:pPr>
            <w:r w:rsidRPr="006561FB">
              <w:rPr>
                <w:i/>
                <w:sz w:val="24"/>
                <w:lang w:val="fr-FR"/>
              </w:rPr>
              <w:t>Isoprenalinum</w:t>
            </w:r>
            <w:r w:rsidRPr="006561FB">
              <w:rPr>
                <w:sz w:val="24"/>
              </w:rPr>
              <w:t>*</w:t>
            </w:r>
          </w:p>
          <w:p w:rsidR="005A7EAA" w:rsidRPr="00D40D45" w:rsidRDefault="005A7EAA" w:rsidP="00E026B4">
            <w:pPr>
              <w:spacing w:after="0"/>
              <w:rPr>
                <w:sz w:val="24"/>
                <w:lang w:val="fr-FR"/>
              </w:rPr>
            </w:pP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en-US"/>
              </w:rPr>
            </w:pPr>
            <w:r w:rsidRPr="00D40D45">
              <w:rPr>
                <w:sz w:val="24"/>
                <w:lang w:val="en-US"/>
              </w:rPr>
              <w:t>IV:</w:t>
            </w:r>
            <w:r w:rsidR="005A7EAA" w:rsidRPr="00D40D45">
              <w:rPr>
                <w:sz w:val="24"/>
                <w:lang w:val="en-US"/>
              </w:rPr>
              <w:t>0,1-1 µg/kg/min</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 xml:space="preserve">Monitorizare FCC, TA, ECG </w:t>
            </w:r>
          </w:p>
          <w:p w:rsidR="005A7EAA" w:rsidRPr="00D40D45" w:rsidRDefault="005A7EAA" w:rsidP="00E026B4">
            <w:pPr>
              <w:spacing w:after="0"/>
              <w:jc w:val="left"/>
              <w:rPr>
                <w:i/>
                <w:sz w:val="24"/>
                <w:lang w:val="en-US"/>
              </w:rPr>
            </w:pPr>
            <w:r w:rsidRPr="00D40D45">
              <w:rPr>
                <w:i/>
                <w:sz w:val="24"/>
                <w:lang w:val="en-US"/>
              </w:rPr>
              <w:t>Contraindicate în cardiopatii cianogene, obstrucţie subaortic</w:t>
            </w:r>
            <w:r w:rsidR="00AD6F21" w:rsidRPr="00D40D45">
              <w:rPr>
                <w:i/>
                <w:sz w:val="24"/>
                <w:lang w:val="en-US"/>
              </w:rPr>
              <w:t>ă</w:t>
            </w:r>
            <w:r w:rsidRPr="00D40D45">
              <w:rPr>
                <w:i/>
                <w:sz w:val="24"/>
                <w:lang w:val="en-US"/>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en-US"/>
              </w:rPr>
            </w:pPr>
            <w:r w:rsidRPr="00D40D45">
              <w:rPr>
                <w:sz w:val="24"/>
                <w:lang w:val="en-US"/>
              </w:rPr>
              <w:t>Tahicardie, vasodilatare excesivă</w:t>
            </w:r>
          </w:p>
          <w:p w:rsidR="005A7EAA" w:rsidRPr="00D40D45" w:rsidRDefault="005A7EAA" w:rsidP="00E026B4">
            <w:pPr>
              <w:spacing w:after="0"/>
              <w:jc w:val="left"/>
              <w:rPr>
                <w:sz w:val="24"/>
                <w:lang w:val="en-US"/>
              </w:rPr>
            </w:pPr>
            <w:r w:rsidRPr="00D40D45">
              <w:rPr>
                <w:sz w:val="24"/>
                <w:lang w:val="en-US"/>
              </w:rPr>
              <w:t>Tulburări metabolice, digestive, neuromusculare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en-US"/>
              </w:rPr>
            </w:pPr>
            <w:r w:rsidRPr="00D40D45">
              <w:rPr>
                <w:i/>
                <w:sz w:val="24"/>
                <w:lang w:val="en-US"/>
              </w:rPr>
              <w:t>Digoxinum</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en-US"/>
              </w:rPr>
            </w:pPr>
            <w:r w:rsidRPr="00D40D45">
              <w:rPr>
                <w:sz w:val="24"/>
                <w:lang w:val="en-US"/>
              </w:rPr>
              <w:t xml:space="preserve">Doze standard </w:t>
            </w:r>
          </w:p>
          <w:p w:rsidR="005A7EAA" w:rsidRPr="00D40D45" w:rsidRDefault="005A7EAA" w:rsidP="00E026B4">
            <w:pPr>
              <w:spacing w:after="0"/>
              <w:jc w:val="left"/>
              <w:rPr>
                <w:sz w:val="24"/>
                <w:lang w:val="en-US"/>
              </w:rPr>
            </w:pP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en-US"/>
              </w:rPr>
            </w:pPr>
            <w:r w:rsidRPr="00D40D45">
              <w:rPr>
                <w:sz w:val="24"/>
                <w:lang w:val="en-US"/>
              </w:rPr>
              <w:t>Monitorizare, ECG</w:t>
            </w:r>
          </w:p>
          <w:p w:rsidR="005A7EAA" w:rsidRPr="00D40D45" w:rsidRDefault="005A7EAA" w:rsidP="00E026B4">
            <w:pPr>
              <w:spacing w:after="0"/>
              <w:jc w:val="left"/>
              <w:rPr>
                <w:sz w:val="24"/>
                <w:lang w:val="en-US"/>
              </w:rPr>
            </w:pPr>
            <w:r w:rsidRPr="00D40D45">
              <w:rPr>
                <w:sz w:val="24"/>
                <w:lang w:val="en-US"/>
              </w:rPr>
              <w:t xml:space="preserve">Digoxinemie 1-2 ng/ml </w:t>
            </w:r>
          </w:p>
          <w:p w:rsidR="005A7EAA" w:rsidRPr="00D40D45" w:rsidRDefault="005A7EAA" w:rsidP="00E026B4">
            <w:pPr>
              <w:spacing w:after="0"/>
              <w:jc w:val="left"/>
              <w:rPr>
                <w:i/>
                <w:sz w:val="24"/>
                <w:lang w:val="en-US"/>
              </w:rPr>
            </w:pPr>
            <w:r w:rsidRPr="00D40D45">
              <w:rPr>
                <w:i/>
                <w:sz w:val="24"/>
                <w:lang w:val="en-US"/>
              </w:rPr>
              <w:t>Precauţie în MAV (↑pragul de toxicitate)</w:t>
            </w:r>
          </w:p>
          <w:p w:rsidR="005A7EAA" w:rsidRPr="00D40D45" w:rsidRDefault="005A7EAA" w:rsidP="00E026B4">
            <w:pPr>
              <w:spacing w:after="0"/>
              <w:jc w:val="left"/>
              <w:rPr>
                <w:b/>
                <w:i/>
                <w:sz w:val="24"/>
                <w:lang w:val="en-US"/>
              </w:rPr>
            </w:pPr>
            <w:r w:rsidRPr="00D40D45">
              <w:rPr>
                <w:i/>
                <w:sz w:val="24"/>
                <w:lang w:val="en-US"/>
              </w:rPr>
              <w:t>Contraindicate în modificări al echilibrului acido-bazic</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fr-FR"/>
              </w:rPr>
            </w:pPr>
            <w:r w:rsidRPr="00D40D45">
              <w:rPr>
                <w:sz w:val="24"/>
                <w:lang w:val="fr-FR"/>
              </w:rPr>
              <w:t>Tulburări digestive</w:t>
            </w:r>
          </w:p>
          <w:p w:rsidR="005A7EAA" w:rsidRPr="00D40D45" w:rsidRDefault="005A7EAA" w:rsidP="00E026B4">
            <w:pPr>
              <w:spacing w:after="0"/>
              <w:jc w:val="left"/>
              <w:rPr>
                <w:sz w:val="24"/>
                <w:lang w:val="fr-FR"/>
              </w:rPr>
            </w:pPr>
            <w:r w:rsidRPr="00D40D45">
              <w:rPr>
                <w:sz w:val="24"/>
                <w:lang w:val="fr-FR"/>
              </w:rPr>
              <w:t xml:space="preserve">Modificări ECG, inclusiv instalarea noilor aritmii </w:t>
            </w:r>
          </w:p>
          <w:p w:rsidR="005A7EAA" w:rsidRPr="00D40D45" w:rsidRDefault="005A7EAA" w:rsidP="00E026B4">
            <w:pPr>
              <w:spacing w:after="0"/>
              <w:rPr>
                <w:sz w:val="24"/>
                <w:lang w:val="fr-FR"/>
              </w:rPr>
            </w:pPr>
          </w:p>
        </w:tc>
      </w:tr>
      <w:tr w:rsidR="005A7EAA" w:rsidRPr="00D40D45" w:rsidTr="00F00632">
        <w:tc>
          <w:tcPr>
            <w:tcW w:w="10774" w:type="dxa"/>
            <w:gridSpan w:val="7"/>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b/>
                <w:i/>
                <w:sz w:val="24"/>
                <w:lang w:val="en-US"/>
              </w:rPr>
              <w:t>Diuretice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fr-FR"/>
              </w:rPr>
            </w:pPr>
            <w:r w:rsidRPr="00D40D45">
              <w:rPr>
                <w:i/>
                <w:sz w:val="24"/>
                <w:lang w:val="fr-FR"/>
              </w:rPr>
              <w:t>Furosemidum</w:t>
            </w:r>
          </w:p>
          <w:p w:rsidR="005A7EAA" w:rsidRPr="00D40D45" w:rsidRDefault="005A7EAA" w:rsidP="00E026B4">
            <w:pPr>
              <w:spacing w:after="0"/>
              <w:rPr>
                <w:sz w:val="24"/>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en-US"/>
              </w:rPr>
            </w:pPr>
            <w:r w:rsidRPr="00D40D45">
              <w:rPr>
                <w:sz w:val="24"/>
                <w:lang w:val="en-US"/>
              </w:rPr>
              <w:t>PO:</w:t>
            </w:r>
            <w:r w:rsidR="005A7EAA" w:rsidRPr="00D40D45">
              <w:rPr>
                <w:sz w:val="24"/>
                <w:lang w:val="en-US"/>
              </w:rPr>
              <w:t xml:space="preserve">0,5-2 mg/kg/24 ore </w:t>
            </w:r>
            <w:r w:rsidRPr="00D40D45">
              <w:rPr>
                <w:sz w:val="24"/>
                <w:lang w:val="en-US"/>
              </w:rPr>
              <w:t>î</w:t>
            </w:r>
            <w:r w:rsidR="005A7EAA" w:rsidRPr="00D40D45">
              <w:rPr>
                <w:sz w:val="24"/>
                <w:lang w:val="en-US"/>
              </w:rPr>
              <w:t>n 1-2 prize</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Ionograma</w:t>
            </w:r>
          </w:p>
          <w:p w:rsidR="005A7EAA" w:rsidRPr="00D40D45" w:rsidRDefault="005A7EAA" w:rsidP="00E026B4">
            <w:pPr>
              <w:spacing w:after="0"/>
              <w:rPr>
                <w:sz w:val="24"/>
                <w:lang w:val="en-US"/>
              </w:rPr>
            </w:pPr>
            <w:r w:rsidRPr="00D40D45">
              <w:rPr>
                <w:sz w:val="24"/>
                <w:lang w:val="en-US"/>
              </w:rPr>
              <w:t>Hipokaliemia</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Hipokaliemia,</w:t>
            </w:r>
          </w:p>
          <w:p w:rsidR="005A7EAA" w:rsidRPr="00D40D45" w:rsidRDefault="005A7EAA" w:rsidP="00E026B4">
            <w:pPr>
              <w:spacing w:after="0"/>
              <w:rPr>
                <w:sz w:val="24"/>
                <w:lang w:val="en-US"/>
              </w:rPr>
            </w:pPr>
            <w:r w:rsidRPr="00D40D45">
              <w:rPr>
                <w:sz w:val="24"/>
                <w:lang w:val="en-US"/>
              </w:rPr>
              <w:t>hiponatriemia</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en-US"/>
              </w:rPr>
            </w:pPr>
            <w:r w:rsidRPr="00D40D45">
              <w:rPr>
                <w:i/>
                <w:sz w:val="24"/>
                <w:lang w:val="en-US"/>
              </w:rPr>
              <w:t>Spironolactonum</w:t>
            </w:r>
            <w:r w:rsidRPr="00D40D45">
              <w:rPr>
                <w:sz w:val="24"/>
                <w:lang w:val="en-US"/>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AD6F21">
            <w:pPr>
              <w:spacing w:after="0"/>
              <w:jc w:val="left"/>
              <w:rPr>
                <w:sz w:val="24"/>
                <w:lang w:val="en-US"/>
              </w:rPr>
            </w:pPr>
            <w:r w:rsidRPr="00D40D45">
              <w:rPr>
                <w:sz w:val="24"/>
                <w:lang w:val="en-US"/>
              </w:rPr>
              <w:t>PO:</w:t>
            </w:r>
            <w:r w:rsidR="005A7EAA" w:rsidRPr="00D40D45">
              <w:rPr>
                <w:sz w:val="24"/>
                <w:lang w:val="en-US"/>
              </w:rPr>
              <w:t>2-3 mg/kg/24 ore/1-2 prize</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en-US"/>
              </w:rPr>
            </w:pPr>
            <w:r w:rsidRPr="00D40D45">
              <w:rPr>
                <w:sz w:val="24"/>
                <w:lang w:val="en-US"/>
              </w:rPr>
              <w:t xml:space="preserve">Ionograma </w:t>
            </w:r>
          </w:p>
          <w:p w:rsidR="005A7EAA" w:rsidRPr="00D40D45" w:rsidRDefault="005A7EAA" w:rsidP="00E026B4">
            <w:pPr>
              <w:spacing w:after="0"/>
              <w:jc w:val="left"/>
              <w:rPr>
                <w:sz w:val="24"/>
                <w:lang w:val="en-US"/>
              </w:rPr>
            </w:pPr>
            <w:r w:rsidRPr="00D40D45">
              <w:rPr>
                <w:sz w:val="24"/>
                <w:lang w:val="en-US"/>
              </w:rPr>
              <w:t>Acţiune retard</w:t>
            </w:r>
            <w:r w:rsidR="00AD6F21" w:rsidRPr="00D40D45">
              <w:rPr>
                <w:sz w:val="24"/>
                <w:lang w:val="en-US"/>
              </w:rPr>
              <w:t xml:space="preserve"> </w:t>
            </w:r>
            <w:r w:rsidRPr="00D40D45">
              <w:rPr>
                <w:sz w:val="24"/>
                <w:lang w:val="en-US"/>
              </w:rPr>
              <w:t>(după 48 ore)</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Hipokaliemia,</w:t>
            </w:r>
          </w:p>
          <w:p w:rsidR="005A7EAA" w:rsidRPr="00D40D45" w:rsidRDefault="005A7EAA" w:rsidP="00E026B4">
            <w:pPr>
              <w:spacing w:after="0"/>
              <w:rPr>
                <w:sz w:val="24"/>
                <w:lang w:val="en-US"/>
              </w:rPr>
            </w:pPr>
            <w:r w:rsidRPr="00D40D45">
              <w:rPr>
                <w:sz w:val="24"/>
                <w:lang w:val="en-US"/>
              </w:rPr>
              <w:t>hiponatriemia</w:t>
            </w:r>
          </w:p>
        </w:tc>
      </w:tr>
      <w:tr w:rsidR="005A7EAA" w:rsidRPr="00D40D45" w:rsidTr="00F00632">
        <w:tc>
          <w:tcPr>
            <w:tcW w:w="10774" w:type="dxa"/>
            <w:gridSpan w:val="7"/>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i/>
                <w:sz w:val="24"/>
                <w:lang w:val="en-US"/>
              </w:rPr>
            </w:pPr>
            <w:r w:rsidRPr="00D40D45">
              <w:rPr>
                <w:b/>
                <w:i/>
                <w:sz w:val="24"/>
                <w:lang w:val="en-US"/>
              </w:rPr>
              <w:t>IECA</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en-US"/>
              </w:rPr>
            </w:pPr>
            <w:r w:rsidRPr="00D40D45">
              <w:rPr>
                <w:i/>
                <w:sz w:val="24"/>
                <w:lang w:val="en-US"/>
              </w:rPr>
              <w:t xml:space="preserve">Captoprilum </w:t>
            </w:r>
          </w:p>
          <w:p w:rsidR="005A7EAA" w:rsidRPr="00D40D45" w:rsidRDefault="005A7EAA" w:rsidP="00E026B4">
            <w:pPr>
              <w:spacing w:after="0"/>
              <w:rPr>
                <w:sz w:val="24"/>
                <w:lang w:val="en-US"/>
              </w:rPr>
            </w:pPr>
            <w:r w:rsidRPr="00D40D45">
              <w:rPr>
                <w:sz w:val="24"/>
                <w:lang w:val="en-US"/>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en-US"/>
              </w:rPr>
            </w:pPr>
            <w:r w:rsidRPr="00D40D45">
              <w:rPr>
                <w:sz w:val="24"/>
                <w:lang w:val="en-US"/>
              </w:rPr>
              <w:t>PO :</w:t>
            </w:r>
            <w:r w:rsidR="005A7EAA" w:rsidRPr="00D40D45">
              <w:rPr>
                <w:sz w:val="24"/>
                <w:lang w:val="en-US"/>
              </w:rPr>
              <w:t>0,5-4 mg/kg/24 ore</w:t>
            </w:r>
            <w:r w:rsidRPr="00D40D45">
              <w:rPr>
                <w:sz w:val="24"/>
                <w:lang w:val="en-US"/>
              </w:rPr>
              <w:t xml:space="preserve"> în </w:t>
            </w:r>
            <w:r w:rsidR="005A7EAA" w:rsidRPr="00D40D45">
              <w:rPr>
                <w:sz w:val="24"/>
                <w:lang w:val="en-US"/>
              </w:rPr>
              <w:t>3-4 prize,</w:t>
            </w:r>
          </w:p>
          <w:p w:rsidR="005A7EAA" w:rsidRPr="00D40D45" w:rsidRDefault="005A7EAA" w:rsidP="00E026B4">
            <w:pPr>
              <w:spacing w:after="0"/>
              <w:rPr>
                <w:sz w:val="24"/>
                <w:lang w:val="fr-FR"/>
              </w:rPr>
            </w:pPr>
            <w:r w:rsidRPr="00D40D45">
              <w:rPr>
                <w:sz w:val="24"/>
                <w:lang w:val="fr-FR"/>
              </w:rPr>
              <w:t>Posologie progresivă</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fr-FR"/>
              </w:rPr>
            </w:pPr>
            <w:r w:rsidRPr="00D40D45">
              <w:rPr>
                <w:sz w:val="24"/>
                <w:lang w:val="fr-FR"/>
              </w:rPr>
              <w:t>Monitorizarea TA,</w:t>
            </w:r>
          </w:p>
          <w:p w:rsidR="005A7EAA" w:rsidRPr="00D40D45" w:rsidRDefault="005A7EAA" w:rsidP="00E026B4">
            <w:pPr>
              <w:spacing w:after="0"/>
              <w:rPr>
                <w:sz w:val="24"/>
                <w:lang w:val="fr-FR"/>
              </w:rPr>
            </w:pPr>
            <w:r w:rsidRPr="00D40D45">
              <w:rPr>
                <w:sz w:val="24"/>
                <w:lang w:val="fr-FR"/>
              </w:rPr>
              <w:t xml:space="preserve">Ionograma, </w:t>
            </w:r>
          </w:p>
          <w:p w:rsidR="005A7EAA" w:rsidRPr="00D40D45" w:rsidRDefault="005A7EAA" w:rsidP="00E026B4">
            <w:pPr>
              <w:spacing w:after="0"/>
              <w:rPr>
                <w:sz w:val="24"/>
                <w:lang w:val="fr-FR"/>
              </w:rPr>
            </w:pPr>
            <w:r w:rsidRPr="00D40D45">
              <w:rPr>
                <w:sz w:val="24"/>
                <w:lang w:val="fr-FR"/>
              </w:rPr>
              <w:t>Proteinurie, leucocite</w:t>
            </w:r>
          </w:p>
          <w:p w:rsidR="005A7EAA" w:rsidRPr="00D40D45" w:rsidRDefault="005A7EAA" w:rsidP="00E026B4">
            <w:pPr>
              <w:spacing w:after="0"/>
              <w:rPr>
                <w:sz w:val="24"/>
                <w:lang w:val="fr-FR"/>
              </w:rPr>
            </w:pP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fr-FR"/>
              </w:rPr>
            </w:pPr>
            <w:r w:rsidRPr="00D40D45">
              <w:rPr>
                <w:sz w:val="24"/>
                <w:lang w:val="fr-FR"/>
              </w:rPr>
              <w:t>Dereglări digestive, tusea, hiperkaliemie (cu spironolactona) Leucopenie, hipotensiune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en-US"/>
              </w:rPr>
            </w:pPr>
            <w:r w:rsidRPr="00D40D45">
              <w:rPr>
                <w:i/>
                <w:sz w:val="24"/>
                <w:lang w:val="en-US"/>
              </w:rPr>
              <w:t>Enalaprilum</w:t>
            </w:r>
          </w:p>
          <w:p w:rsidR="005A7EAA" w:rsidRPr="00D40D45" w:rsidRDefault="005A7EAA" w:rsidP="00E026B4">
            <w:pPr>
              <w:spacing w:after="0"/>
              <w:rPr>
                <w:sz w:val="24"/>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en-US"/>
              </w:rPr>
            </w:pPr>
            <w:r w:rsidRPr="00D40D45">
              <w:rPr>
                <w:sz w:val="24"/>
                <w:lang w:val="en-US"/>
              </w:rPr>
              <w:t>PO :0,1-0,5</w:t>
            </w:r>
            <w:r w:rsidR="005A7EAA" w:rsidRPr="00D40D45">
              <w:rPr>
                <w:sz w:val="24"/>
                <w:lang w:val="en-US"/>
              </w:rPr>
              <w:t xml:space="preserve"> mg/kg/24 ore</w:t>
            </w:r>
            <w:r w:rsidRPr="00D40D45">
              <w:rPr>
                <w:sz w:val="24"/>
                <w:lang w:val="en-US"/>
              </w:rPr>
              <w:t xml:space="preserve"> în </w:t>
            </w:r>
            <w:r w:rsidR="005A7EAA" w:rsidRPr="00D40D45">
              <w:rPr>
                <w:sz w:val="24"/>
                <w:lang w:val="en-US"/>
              </w:rPr>
              <w:t>1-2 prize</w:t>
            </w:r>
          </w:p>
          <w:p w:rsidR="005A7EAA" w:rsidRPr="00D40D45" w:rsidRDefault="005A7EAA" w:rsidP="00E026B4">
            <w:pPr>
              <w:spacing w:after="0"/>
              <w:rPr>
                <w:sz w:val="24"/>
                <w:lang w:val="fr-FR"/>
              </w:rPr>
            </w:pPr>
            <w:r w:rsidRPr="00D40D45">
              <w:rPr>
                <w:sz w:val="24"/>
                <w:lang w:val="fr-FR"/>
              </w:rPr>
              <w:t>Posologie progresivă</w:t>
            </w:r>
            <w:r w:rsidR="000C1348" w:rsidRPr="00D40D45">
              <w:rPr>
                <w:sz w:val="24"/>
                <w:lang w:val="fr-FR"/>
              </w:rPr>
              <w:t xml:space="preserve"> în 2 săpt</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fr-FR"/>
              </w:rPr>
            </w:pPr>
            <w:r w:rsidRPr="00D40D45">
              <w:rPr>
                <w:sz w:val="24"/>
                <w:lang w:val="fr-FR"/>
              </w:rPr>
              <w:t>Monitorizarea TA,</w:t>
            </w:r>
          </w:p>
          <w:p w:rsidR="005A7EAA" w:rsidRPr="00D40D45" w:rsidRDefault="005A7EAA" w:rsidP="00E026B4">
            <w:pPr>
              <w:spacing w:after="0"/>
              <w:rPr>
                <w:sz w:val="24"/>
                <w:lang w:val="fr-FR"/>
              </w:rPr>
            </w:pPr>
            <w:r w:rsidRPr="00D40D45">
              <w:rPr>
                <w:sz w:val="24"/>
                <w:lang w:val="fr-FR"/>
              </w:rPr>
              <w:t xml:space="preserve">Ionograma, </w:t>
            </w:r>
          </w:p>
          <w:p w:rsidR="005A7EAA" w:rsidRPr="00D40D45" w:rsidRDefault="005A7EAA" w:rsidP="00E026B4">
            <w:pPr>
              <w:spacing w:after="0"/>
              <w:rPr>
                <w:sz w:val="24"/>
                <w:lang w:val="fr-FR"/>
              </w:rPr>
            </w:pPr>
            <w:r w:rsidRPr="00D40D45">
              <w:rPr>
                <w:sz w:val="24"/>
                <w:lang w:val="fr-FR"/>
              </w:rPr>
              <w:t>Proteinurie, leucocite</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en-US"/>
              </w:rPr>
            </w:pPr>
            <w:r w:rsidRPr="00D40D45">
              <w:rPr>
                <w:sz w:val="24"/>
                <w:lang w:val="en-US"/>
              </w:rPr>
              <w:t>Cefalee,</w:t>
            </w:r>
          </w:p>
          <w:p w:rsidR="005A7EAA" w:rsidRPr="00D40D45" w:rsidRDefault="005A7EAA" w:rsidP="00E026B4">
            <w:pPr>
              <w:spacing w:after="0"/>
              <w:jc w:val="left"/>
              <w:rPr>
                <w:sz w:val="24"/>
                <w:lang w:val="en-US"/>
              </w:rPr>
            </w:pPr>
            <w:r w:rsidRPr="00D40D45">
              <w:rPr>
                <w:sz w:val="24"/>
                <w:lang w:val="en-US"/>
              </w:rPr>
              <w:t xml:space="preserve">hiperkaliemie </w:t>
            </w:r>
          </w:p>
          <w:p w:rsidR="005A7EAA" w:rsidRPr="00D40D45" w:rsidRDefault="005A7EAA" w:rsidP="00E026B4">
            <w:pPr>
              <w:spacing w:after="0"/>
              <w:jc w:val="left"/>
              <w:rPr>
                <w:sz w:val="24"/>
                <w:lang w:val="en-US"/>
              </w:rPr>
            </w:pPr>
            <w:r w:rsidRPr="00D40D45">
              <w:rPr>
                <w:sz w:val="24"/>
                <w:lang w:val="fr-FR"/>
              </w:rPr>
              <w:t>(cu spironolactona)</w:t>
            </w:r>
          </w:p>
        </w:tc>
      </w:tr>
      <w:tr w:rsidR="005A7EAA" w:rsidRPr="00D40D45" w:rsidTr="00F00632">
        <w:tc>
          <w:tcPr>
            <w:tcW w:w="10774" w:type="dxa"/>
            <w:gridSpan w:val="7"/>
            <w:tcBorders>
              <w:top w:val="single" w:sz="4" w:space="0" w:color="auto"/>
              <w:left w:val="single" w:sz="4" w:space="0" w:color="auto"/>
              <w:bottom w:val="single" w:sz="4" w:space="0" w:color="auto"/>
              <w:right w:val="single" w:sz="4" w:space="0" w:color="auto"/>
            </w:tcBorders>
          </w:tcPr>
          <w:p w:rsidR="00F543F1" w:rsidRPr="00D40D45" w:rsidRDefault="00F543F1" w:rsidP="00E026B4">
            <w:pPr>
              <w:spacing w:after="0"/>
              <w:rPr>
                <w:b/>
                <w:i/>
                <w:sz w:val="24"/>
                <w:lang w:val="en-US"/>
              </w:rPr>
            </w:pPr>
            <w:r w:rsidRPr="00D40D45">
              <w:rPr>
                <w:b/>
                <w:i/>
                <w:sz w:val="24"/>
              </w:rPr>
              <w:t>β</w:t>
            </w:r>
            <w:r w:rsidRPr="00D40D45">
              <w:rPr>
                <w:b/>
                <w:i/>
                <w:sz w:val="24"/>
                <w:lang w:val="en-US"/>
              </w:rPr>
              <w:t xml:space="preserve"> </w:t>
            </w:r>
            <w:r w:rsidR="005A7EAA" w:rsidRPr="00D40D45">
              <w:rPr>
                <w:b/>
                <w:i/>
                <w:sz w:val="24"/>
                <w:lang w:val="en-US"/>
              </w:rPr>
              <w:t>blocante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en-US"/>
              </w:rPr>
            </w:pPr>
            <w:r w:rsidRPr="00D40D45">
              <w:rPr>
                <w:i/>
                <w:sz w:val="24"/>
                <w:lang w:val="en-US"/>
              </w:rPr>
              <w:t>Metoprololum</w:t>
            </w:r>
          </w:p>
        </w:tc>
        <w:tc>
          <w:tcPr>
            <w:tcW w:w="2268" w:type="dxa"/>
            <w:gridSpan w:val="2"/>
            <w:tcBorders>
              <w:top w:val="single" w:sz="4" w:space="0" w:color="auto"/>
              <w:left w:val="single" w:sz="4" w:space="0" w:color="auto"/>
              <w:bottom w:val="single" w:sz="4" w:space="0" w:color="auto"/>
              <w:right w:val="single" w:sz="4" w:space="0" w:color="auto"/>
            </w:tcBorders>
          </w:tcPr>
          <w:p w:rsidR="000C1348" w:rsidRPr="00D40D45" w:rsidRDefault="000C1348" w:rsidP="00E026B4">
            <w:pPr>
              <w:spacing w:after="0"/>
              <w:jc w:val="left"/>
              <w:rPr>
                <w:sz w:val="24"/>
                <w:lang w:val="en-US"/>
              </w:rPr>
            </w:pPr>
            <w:r w:rsidRPr="00D40D45">
              <w:rPr>
                <w:sz w:val="24"/>
                <w:lang w:val="en-US"/>
              </w:rPr>
              <w:t>Copii &gt; 2 ani</w:t>
            </w:r>
          </w:p>
          <w:p w:rsidR="005A7EAA" w:rsidRPr="00D40D45" w:rsidRDefault="000C1348" w:rsidP="00E026B4">
            <w:pPr>
              <w:spacing w:after="0"/>
              <w:jc w:val="left"/>
              <w:rPr>
                <w:sz w:val="24"/>
                <w:lang w:val="en-US"/>
              </w:rPr>
            </w:pPr>
            <w:r w:rsidRPr="00D40D45">
              <w:rPr>
                <w:sz w:val="24"/>
                <w:lang w:val="en-US"/>
              </w:rPr>
              <w:t>PO:</w:t>
            </w:r>
            <w:r w:rsidR="005A7EAA" w:rsidRPr="00D40D45">
              <w:rPr>
                <w:sz w:val="24"/>
                <w:lang w:val="en-US"/>
              </w:rPr>
              <w:t xml:space="preserve">Iniţial </w:t>
            </w:r>
            <w:r w:rsidRPr="00D40D45">
              <w:rPr>
                <w:sz w:val="24"/>
                <w:lang w:val="en-US"/>
              </w:rPr>
              <w:t>0,1-0,2/mg/kg/doză in 2 prize; apoi până la 0,25-</w:t>
            </w:r>
            <w:r w:rsidR="005A7EAA" w:rsidRPr="00D40D45">
              <w:rPr>
                <w:sz w:val="24"/>
                <w:lang w:val="en-US"/>
              </w:rPr>
              <w:t>1 mg/kg/doză în 2 prize</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ECG monitorizare</w:t>
            </w:r>
          </w:p>
          <w:p w:rsidR="005A7EAA" w:rsidRPr="00D40D45" w:rsidRDefault="005A7EAA" w:rsidP="00E026B4">
            <w:pPr>
              <w:spacing w:after="0"/>
              <w:rPr>
                <w:sz w:val="24"/>
                <w:lang w:val="en-US"/>
              </w:rPr>
            </w:pPr>
            <w:r w:rsidRPr="00D40D45">
              <w:rPr>
                <w:sz w:val="24"/>
                <w:lang w:val="en-US"/>
              </w:rPr>
              <w:t>Monitorizare TA</w:t>
            </w:r>
          </w:p>
          <w:p w:rsidR="005A7EAA" w:rsidRPr="00D40D45" w:rsidRDefault="005A7EAA" w:rsidP="00E026B4">
            <w:pPr>
              <w:spacing w:after="0"/>
              <w:rPr>
                <w:sz w:val="24"/>
                <w:lang w:val="en-US"/>
              </w:rPr>
            </w:pPr>
            <w:r w:rsidRPr="00D40D45">
              <w:rPr>
                <w:sz w:val="24"/>
                <w:lang w:val="en-US"/>
              </w:rPr>
              <w:t>Ureea, creatinina</w:t>
            </w:r>
          </w:p>
          <w:p w:rsidR="005A7EAA" w:rsidRPr="00D40D45" w:rsidRDefault="005A7EAA" w:rsidP="00E026B4">
            <w:pPr>
              <w:spacing w:after="0"/>
              <w:rPr>
                <w:sz w:val="24"/>
                <w:lang w:val="en-US"/>
              </w:rPr>
            </w:pPr>
            <w:r w:rsidRPr="00D40D45">
              <w:rPr>
                <w:sz w:val="24"/>
                <w:lang w:val="en-US"/>
              </w:rPr>
              <w:t>ALT, AST</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fr-FR"/>
              </w:rPr>
            </w:pPr>
            <w:r w:rsidRPr="00D40D45">
              <w:rPr>
                <w:sz w:val="24"/>
                <w:lang w:val="fr-FR"/>
              </w:rPr>
              <w:t>Agravarea IC</w:t>
            </w:r>
          </w:p>
          <w:p w:rsidR="005A7EAA" w:rsidRPr="00D40D45" w:rsidRDefault="005A7EAA" w:rsidP="00E026B4">
            <w:pPr>
              <w:spacing w:after="0"/>
              <w:rPr>
                <w:sz w:val="24"/>
                <w:lang w:val="fr-FR"/>
              </w:rPr>
            </w:pPr>
            <w:r w:rsidRPr="00D40D45">
              <w:rPr>
                <w:sz w:val="24"/>
                <w:lang w:val="fr-FR"/>
              </w:rPr>
              <w:t>Bradicardie, BAV</w:t>
            </w:r>
          </w:p>
          <w:p w:rsidR="005A7EAA" w:rsidRPr="00D40D45" w:rsidRDefault="005A7EAA" w:rsidP="00E026B4">
            <w:pPr>
              <w:spacing w:after="0"/>
              <w:rPr>
                <w:sz w:val="24"/>
                <w:lang w:val="fr-FR"/>
              </w:rPr>
            </w:pPr>
            <w:r w:rsidRPr="00D40D45">
              <w:rPr>
                <w:sz w:val="24"/>
                <w:lang w:val="fr-FR"/>
              </w:rPr>
              <w:t>Confuzie</w:t>
            </w:r>
          </w:p>
          <w:p w:rsidR="005A7EAA" w:rsidRPr="00D40D45" w:rsidRDefault="005A7EAA" w:rsidP="00E026B4">
            <w:pPr>
              <w:spacing w:after="0"/>
              <w:rPr>
                <w:sz w:val="24"/>
                <w:lang w:val="fr-FR"/>
              </w:rPr>
            </w:pPr>
            <w:r w:rsidRPr="00D40D45">
              <w:rPr>
                <w:sz w:val="24"/>
                <w:lang w:val="fr-FR"/>
              </w:rPr>
              <w:t>Depresie</w:t>
            </w:r>
          </w:p>
          <w:p w:rsidR="005A7EAA" w:rsidRPr="00D40D45" w:rsidRDefault="005A7EAA" w:rsidP="00E026B4">
            <w:pPr>
              <w:spacing w:after="0"/>
              <w:rPr>
                <w:sz w:val="24"/>
                <w:lang w:val="en-US"/>
              </w:rPr>
            </w:pPr>
            <w:r w:rsidRPr="00D40D45">
              <w:rPr>
                <w:sz w:val="24"/>
                <w:lang w:val="en-US"/>
              </w:rPr>
              <w:t>Fenomen Raynaud</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en-US"/>
              </w:rPr>
            </w:pPr>
            <w:r w:rsidRPr="00D40D45">
              <w:rPr>
                <w:i/>
                <w:sz w:val="24"/>
                <w:lang w:val="en-US"/>
              </w:rPr>
              <w:t>Carvedilolum</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en-US"/>
              </w:rPr>
            </w:pPr>
            <w:r w:rsidRPr="00D40D45">
              <w:rPr>
                <w:sz w:val="24"/>
                <w:lang w:val="en-US"/>
              </w:rPr>
              <w:t>PO:</w:t>
            </w:r>
            <w:r w:rsidR="005A7EAA" w:rsidRPr="00D40D45">
              <w:rPr>
                <w:sz w:val="24"/>
                <w:lang w:val="en-US"/>
              </w:rPr>
              <w:t>Iniţial</w:t>
            </w:r>
            <w:r w:rsidR="00AD6F21" w:rsidRPr="00D40D45">
              <w:rPr>
                <w:sz w:val="24"/>
                <w:lang w:val="en-US"/>
              </w:rPr>
              <w:t xml:space="preserve"> 0,03-0,09</w:t>
            </w:r>
            <w:r w:rsidR="005A7EAA" w:rsidRPr="00D40D45">
              <w:rPr>
                <w:sz w:val="24"/>
                <w:lang w:val="en-US"/>
              </w:rPr>
              <w:t xml:space="preserve"> mg/kg/doză/</w:t>
            </w:r>
            <w:r w:rsidR="00AD6F21" w:rsidRPr="00D40D45">
              <w:rPr>
                <w:sz w:val="24"/>
                <w:lang w:val="en-US"/>
              </w:rPr>
              <w:t xml:space="preserve"> în</w:t>
            </w:r>
            <w:r w:rsidR="005A7EAA" w:rsidRPr="00D40D45">
              <w:rPr>
                <w:sz w:val="24"/>
                <w:lang w:val="en-US"/>
              </w:rPr>
              <w:t xml:space="preserve"> 2 prize,</w:t>
            </w:r>
          </w:p>
          <w:p w:rsidR="005A7EAA" w:rsidRPr="00D40D45" w:rsidRDefault="005A7EAA" w:rsidP="00E026B4">
            <w:pPr>
              <w:spacing w:after="0"/>
              <w:rPr>
                <w:sz w:val="24"/>
                <w:lang w:val="en-US"/>
              </w:rPr>
            </w:pPr>
            <w:r w:rsidRPr="00D40D45">
              <w:rPr>
                <w:sz w:val="24"/>
                <w:lang w:val="en-US"/>
              </w:rPr>
              <w:t>cu creşterea treptată odată la 2-3 săpt</w:t>
            </w:r>
            <w:r w:rsidR="00AD6F21" w:rsidRPr="00D40D45">
              <w:rPr>
                <w:sz w:val="24"/>
                <w:lang w:val="en-US"/>
              </w:rPr>
              <w:t xml:space="preserve"> </w:t>
            </w:r>
            <w:r w:rsidR="000C1348" w:rsidRPr="00D40D45">
              <w:rPr>
                <w:sz w:val="24"/>
                <w:lang w:val="en-US"/>
              </w:rPr>
              <w:t xml:space="preserve">până </w:t>
            </w:r>
            <w:r w:rsidR="00AD6F21" w:rsidRPr="00D40D45">
              <w:rPr>
                <w:sz w:val="24"/>
                <w:lang w:val="en-US"/>
              </w:rPr>
              <w:t>la 0,36-</w:t>
            </w:r>
            <w:r w:rsidR="00AD6F21" w:rsidRPr="00D40D45">
              <w:rPr>
                <w:sz w:val="24"/>
                <w:lang w:val="en-US"/>
              </w:rPr>
              <w:lastRenderedPageBreak/>
              <w:t>0,75mg/kg</w:t>
            </w:r>
            <w:r w:rsidRPr="00D40D45">
              <w:rPr>
                <w:sz w:val="24"/>
                <w:lang w:val="en-US"/>
              </w:rPr>
              <w:t>, max 25</w:t>
            </w:r>
            <w:r w:rsidR="000C1348" w:rsidRPr="00D40D45">
              <w:rPr>
                <w:sz w:val="24"/>
                <w:lang w:val="en-US"/>
              </w:rPr>
              <w:t>-50</w:t>
            </w:r>
            <w:r w:rsidRPr="00D40D45">
              <w:rPr>
                <w:sz w:val="24"/>
                <w:lang w:val="en-US"/>
              </w:rPr>
              <w:t xml:space="preserve"> mg/</w:t>
            </w:r>
            <w:r w:rsidR="000C1348" w:rsidRPr="00D40D45">
              <w:rPr>
                <w:sz w:val="24"/>
                <w:lang w:val="en-US"/>
              </w:rPr>
              <w:t>24 ore în 2 prize</w:t>
            </w:r>
            <w:r w:rsidRPr="00D40D45">
              <w:rPr>
                <w:sz w:val="24"/>
                <w:lang w:val="en-US"/>
              </w:rPr>
              <w:t xml:space="preserve"> </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fr-FR"/>
              </w:rPr>
            </w:pPr>
            <w:r w:rsidRPr="00D40D45">
              <w:rPr>
                <w:sz w:val="24"/>
                <w:lang w:val="fr-FR"/>
              </w:rPr>
              <w:lastRenderedPageBreak/>
              <w:t>ECG monitorizare</w:t>
            </w:r>
          </w:p>
          <w:p w:rsidR="005A7EAA" w:rsidRPr="00D40D45" w:rsidRDefault="005A7EAA" w:rsidP="00E026B4">
            <w:pPr>
              <w:spacing w:after="0"/>
              <w:rPr>
                <w:sz w:val="24"/>
                <w:lang w:val="fr-FR"/>
              </w:rPr>
            </w:pPr>
            <w:r w:rsidRPr="00D40D45">
              <w:rPr>
                <w:sz w:val="24"/>
                <w:lang w:val="fr-FR"/>
              </w:rPr>
              <w:t>Monitorizare TA</w:t>
            </w:r>
          </w:p>
          <w:p w:rsidR="005A7EAA" w:rsidRPr="00D40D45" w:rsidRDefault="005A7EAA" w:rsidP="00E026B4">
            <w:pPr>
              <w:spacing w:after="0"/>
              <w:rPr>
                <w:sz w:val="24"/>
                <w:lang w:val="fr-FR"/>
              </w:rPr>
            </w:pPr>
            <w:r w:rsidRPr="00D40D45">
              <w:rPr>
                <w:sz w:val="24"/>
                <w:lang w:val="fr-FR"/>
              </w:rPr>
              <w:t>AST,</w:t>
            </w:r>
            <w:r w:rsidR="00737D6F">
              <w:rPr>
                <w:sz w:val="24"/>
                <w:lang w:val="fr-FR"/>
              </w:rPr>
              <w:t xml:space="preserve"> </w:t>
            </w:r>
            <w:r w:rsidRPr="00D40D45">
              <w:rPr>
                <w:sz w:val="24"/>
                <w:lang w:val="fr-FR"/>
              </w:rPr>
              <w:t>ALT</w:t>
            </w:r>
          </w:p>
          <w:p w:rsidR="005A7EAA" w:rsidRPr="00D40D45" w:rsidRDefault="005A7EAA" w:rsidP="00E026B4">
            <w:pPr>
              <w:spacing w:after="0"/>
              <w:rPr>
                <w:sz w:val="24"/>
                <w:lang w:val="fr-FR"/>
              </w:rPr>
            </w:pPr>
            <w:r w:rsidRPr="00D40D45">
              <w:rPr>
                <w:sz w:val="24"/>
                <w:lang w:val="fr-FR"/>
              </w:rPr>
              <w:t>Glicemia</w:t>
            </w:r>
          </w:p>
          <w:p w:rsidR="005A7EAA" w:rsidRPr="00D40D45" w:rsidRDefault="005A7EAA" w:rsidP="00E026B4">
            <w:pPr>
              <w:spacing w:after="0"/>
              <w:rPr>
                <w:i/>
                <w:sz w:val="24"/>
                <w:lang w:val="fr-FR"/>
              </w:rPr>
            </w:pPr>
            <w:r w:rsidRPr="00D40D45">
              <w:rPr>
                <w:i/>
                <w:sz w:val="24"/>
                <w:lang w:val="fr-FR"/>
              </w:rPr>
              <w:t>Nu se recomandă la copii cu insuficienţă hepatică</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Bradicardie, BAV</w:t>
            </w:r>
          </w:p>
          <w:p w:rsidR="005A7EAA" w:rsidRPr="00D40D45" w:rsidRDefault="005A7EAA" w:rsidP="00E026B4">
            <w:pPr>
              <w:spacing w:after="0"/>
              <w:rPr>
                <w:sz w:val="24"/>
                <w:lang w:val="en-US"/>
              </w:rPr>
            </w:pPr>
            <w:r w:rsidRPr="00D40D45">
              <w:rPr>
                <w:sz w:val="24"/>
                <w:lang w:val="en-US"/>
              </w:rPr>
              <w:t>Sincope</w:t>
            </w:r>
          </w:p>
          <w:p w:rsidR="005A7EAA" w:rsidRPr="00D40D45" w:rsidRDefault="005A7EAA" w:rsidP="00E026B4">
            <w:pPr>
              <w:spacing w:after="0"/>
              <w:rPr>
                <w:sz w:val="24"/>
                <w:lang w:val="en-US"/>
              </w:rPr>
            </w:pPr>
            <w:r w:rsidRPr="00D40D45">
              <w:rPr>
                <w:sz w:val="24"/>
                <w:lang w:val="en-US"/>
              </w:rPr>
              <w:t>Hipotensiune</w:t>
            </w:r>
          </w:p>
          <w:p w:rsidR="005A7EAA" w:rsidRPr="00D40D45" w:rsidRDefault="005A7EAA" w:rsidP="00E026B4">
            <w:pPr>
              <w:spacing w:after="0"/>
              <w:rPr>
                <w:sz w:val="24"/>
                <w:lang w:val="en-US"/>
              </w:rPr>
            </w:pPr>
            <w:r w:rsidRPr="00D40D45">
              <w:rPr>
                <w:sz w:val="24"/>
                <w:lang w:val="en-US"/>
              </w:rPr>
              <w:t>Fatigabilitate</w:t>
            </w:r>
          </w:p>
          <w:p w:rsidR="005A7EAA" w:rsidRPr="00D40D45" w:rsidRDefault="005A7EAA" w:rsidP="00E026B4">
            <w:pPr>
              <w:spacing w:after="0"/>
              <w:rPr>
                <w:sz w:val="24"/>
                <w:lang w:val="en-US"/>
              </w:rPr>
            </w:pPr>
            <w:r w:rsidRPr="00D40D45">
              <w:rPr>
                <w:sz w:val="24"/>
                <w:lang w:val="en-US"/>
              </w:rPr>
              <w:t>Cefalee</w:t>
            </w:r>
          </w:p>
          <w:p w:rsidR="005A7EAA" w:rsidRPr="00D40D45" w:rsidRDefault="005A7EAA" w:rsidP="00E026B4">
            <w:pPr>
              <w:spacing w:after="0"/>
              <w:rPr>
                <w:sz w:val="24"/>
                <w:lang w:val="en-US"/>
              </w:rPr>
            </w:pPr>
            <w:r w:rsidRPr="00D40D45">
              <w:rPr>
                <w:sz w:val="24"/>
                <w:lang w:val="en-US"/>
              </w:rPr>
              <w:t>Hiperglicemie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lastRenderedPageBreak/>
              <w:t>Medicamente, acţiune</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t xml:space="preserve">Posologia </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t xml:space="preserve">Supravegherea </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sz w:val="24"/>
                <w:lang w:val="en-US"/>
              </w:rPr>
            </w:pPr>
            <w:r w:rsidRPr="00D40D45">
              <w:rPr>
                <w:b/>
                <w:sz w:val="24"/>
                <w:lang w:val="en-US"/>
              </w:rPr>
              <w:t>Efectele secundare</w:t>
            </w:r>
          </w:p>
        </w:tc>
      </w:tr>
      <w:tr w:rsidR="005A7EAA" w:rsidRPr="00D40D45" w:rsidTr="00F00632">
        <w:tc>
          <w:tcPr>
            <w:tcW w:w="10774" w:type="dxa"/>
            <w:gridSpan w:val="7"/>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b/>
                <w:i/>
                <w:sz w:val="24"/>
              </w:rPr>
            </w:pPr>
            <w:r w:rsidRPr="00D40D45">
              <w:rPr>
                <w:b/>
                <w:i/>
                <w:sz w:val="24"/>
              </w:rPr>
              <w:t xml:space="preserve">Terapie antivirală </w:t>
            </w:r>
          </w:p>
          <w:p w:rsidR="005A7EAA" w:rsidRPr="008F5A7D" w:rsidRDefault="005A7EAA" w:rsidP="00E026B4">
            <w:pPr>
              <w:spacing w:after="0"/>
              <w:rPr>
                <w:color w:val="000000"/>
                <w:sz w:val="24"/>
                <w:shd w:val="clear" w:color="auto" w:fill="FFFFFF"/>
              </w:rPr>
            </w:pPr>
            <w:r w:rsidRPr="00D40D45">
              <w:rPr>
                <w:sz w:val="24"/>
              </w:rPr>
              <w:t>Se recomandă în prezenţa infecţiilor acute, formele virus-persistente. Tratamentul cu IFN</w:t>
            </w:r>
            <w:r w:rsidRPr="00D40D45">
              <w:rPr>
                <w:sz w:val="24"/>
                <w:lang w:val="en-US"/>
              </w:rPr>
              <w:t>β</w:t>
            </w:r>
            <w:r w:rsidRPr="00D40D45">
              <w:rPr>
                <w:sz w:val="24"/>
              </w:rPr>
              <w:t xml:space="preserve"> contribuie la eliminarea genomului AV şi Adenoviral la pacienţii cu disfuncţie ventriculară şi contribuie la ameliorarea CF NYHA. În MAV cu implicarea infecţiei herpetice tratamentul etiologic poate fi iniţiat cu </w:t>
            </w:r>
            <w:r w:rsidR="008F5A7D" w:rsidRPr="000230BA">
              <w:rPr>
                <w:color w:val="000000"/>
                <w:sz w:val="24"/>
                <w:shd w:val="clear" w:color="auto" w:fill="FFFFFF"/>
              </w:rPr>
              <w:t>Aciclovirum</w:t>
            </w:r>
            <w:r w:rsidRPr="00923CBC">
              <w:rPr>
                <w:sz w:val="24"/>
              </w:rPr>
              <w:t xml:space="preserve">, </w:t>
            </w:r>
            <w:r w:rsidR="008F5A7D" w:rsidRPr="000230BA">
              <w:rPr>
                <w:color w:val="000000"/>
                <w:sz w:val="24"/>
                <w:shd w:val="clear" w:color="auto" w:fill="FFFFFF"/>
              </w:rPr>
              <w:t>Ganciclovirum</w:t>
            </w:r>
            <w:r w:rsidR="0044518C">
              <w:rPr>
                <w:color w:val="000000"/>
                <w:sz w:val="24"/>
                <w:shd w:val="clear" w:color="auto" w:fill="FFFFFF"/>
              </w:rPr>
              <w:t xml:space="preserve"> </w:t>
            </w:r>
            <w:r w:rsidR="008F5A7D" w:rsidRPr="00923CBC">
              <w:rPr>
                <w:sz w:val="24"/>
              </w:rPr>
              <w:t xml:space="preserve"> şi V</w:t>
            </w:r>
            <w:r w:rsidRPr="00923CBC">
              <w:rPr>
                <w:sz w:val="24"/>
              </w:rPr>
              <w:t>alacyclovir</w:t>
            </w:r>
            <w:r w:rsidR="008F5A7D" w:rsidRPr="00923CBC">
              <w:rPr>
                <w:sz w:val="24"/>
              </w:rPr>
              <w:t>um</w:t>
            </w:r>
            <w:r w:rsidRPr="00923CBC">
              <w:rPr>
                <w:sz w:val="24"/>
              </w:rPr>
              <w:t>.</w:t>
            </w:r>
            <w:r w:rsidRPr="00D40D45">
              <w:rPr>
                <w:sz w:val="24"/>
              </w:rPr>
              <w:t xml:space="preserve"> </w:t>
            </w:r>
            <w:r w:rsidRPr="00D40D45">
              <w:rPr>
                <w:sz w:val="24"/>
                <w:lang w:val="fr-FR"/>
              </w:rPr>
              <w:t>Se recomandă implicarea specialistului virusolog pentru prescrierea terapiei antivirale individuale (su</w:t>
            </w:r>
            <w:r w:rsidR="00794DB1" w:rsidRPr="00D40D45">
              <w:rPr>
                <w:sz w:val="24"/>
                <w:lang w:val="fr-FR"/>
              </w:rPr>
              <w:t>biectul altor protocoale) [Anexa 3</w:t>
            </w:r>
            <w:r w:rsidRPr="00D40D45">
              <w:rPr>
                <w:sz w:val="24"/>
                <w:lang w:val="fr-FR"/>
              </w:rPr>
              <w:t>]</w:t>
            </w:r>
          </w:p>
        </w:tc>
      </w:tr>
      <w:tr w:rsidR="005A7EAA" w:rsidRPr="00D40D45" w:rsidTr="00BD54AA">
        <w:tc>
          <w:tcPr>
            <w:tcW w:w="21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i/>
                <w:sz w:val="24"/>
                <w:lang w:val="fr-FR"/>
              </w:rPr>
            </w:pPr>
            <w:bookmarkStart w:id="77" w:name="_GoBack"/>
            <w:bookmarkEnd w:id="77"/>
            <w:r w:rsidRPr="00BD54AA">
              <w:rPr>
                <w:i/>
                <w:sz w:val="24"/>
                <w:lang w:val="fr-FR"/>
              </w:rPr>
              <w:t xml:space="preserve">Imunoglobulinum </w:t>
            </w:r>
            <w:r w:rsidRPr="00BD54AA">
              <w:rPr>
                <w:sz w:val="24"/>
              </w:rPr>
              <w:t>*</w:t>
            </w:r>
            <w:r w:rsidRPr="00BD54AA">
              <w:rPr>
                <w:i/>
                <w:sz w:val="24"/>
                <w:lang w:val="fr-FR"/>
              </w:rPr>
              <w:t xml:space="preserve"> (</w:t>
            </w:r>
            <w:r w:rsidRPr="00D40D45">
              <w:rPr>
                <w:i/>
                <w:sz w:val="24"/>
                <w:lang w:val="fr-FR"/>
              </w:rPr>
              <w:t>IVIG)</w:t>
            </w:r>
          </w:p>
          <w:p w:rsidR="005A7EAA" w:rsidRPr="00D40D45" w:rsidRDefault="005A7EAA" w:rsidP="00E026B4">
            <w:pPr>
              <w:spacing w:after="0"/>
              <w:rPr>
                <w:i/>
                <w:sz w:val="24"/>
                <w:lang w:val="fr-FR"/>
              </w:rPr>
            </w:pPr>
            <w:r w:rsidRPr="00D40D45">
              <w:rPr>
                <w:sz w:val="24"/>
                <w:lang w:val="fr-FR"/>
              </w:rPr>
              <w:t>(în doze mari)</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0C1348" w:rsidP="00E026B4">
            <w:pPr>
              <w:spacing w:after="0"/>
              <w:rPr>
                <w:sz w:val="24"/>
                <w:lang w:val="fr-FR"/>
              </w:rPr>
            </w:pPr>
            <w:r w:rsidRPr="00D40D45">
              <w:rPr>
                <w:sz w:val="24"/>
                <w:lang w:val="fr-FR"/>
              </w:rPr>
              <w:t>IV </w:t>
            </w:r>
            <w:proofErr w:type="gramStart"/>
            <w:r w:rsidRPr="00D40D45">
              <w:rPr>
                <w:sz w:val="24"/>
                <w:lang w:val="fr-FR"/>
              </w:rPr>
              <w:t>:</w:t>
            </w:r>
            <w:r w:rsidR="005A7EAA" w:rsidRPr="00D40D45">
              <w:rPr>
                <w:sz w:val="24"/>
                <w:lang w:val="fr-FR"/>
              </w:rPr>
              <w:t>2g</w:t>
            </w:r>
            <w:proofErr w:type="gramEnd"/>
            <w:r w:rsidR="005A7EAA" w:rsidRPr="00D40D45">
              <w:rPr>
                <w:sz w:val="24"/>
                <w:lang w:val="fr-FR"/>
              </w:rPr>
              <w:t>/kg/ o singură doză, se poate repepta 2-3 zile în primele zile de boală</w:t>
            </w:r>
          </w:p>
        </w:tc>
        <w:tc>
          <w:tcPr>
            <w:tcW w:w="3828"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jc w:val="left"/>
              <w:rPr>
                <w:sz w:val="24"/>
                <w:lang w:val="fr-FR"/>
              </w:rPr>
            </w:pPr>
            <w:r w:rsidRPr="00D40D45">
              <w:rPr>
                <w:sz w:val="24"/>
                <w:lang w:val="fr-FR"/>
              </w:rPr>
              <w:t xml:space="preserve">- </w:t>
            </w:r>
            <w:r w:rsidRPr="00D40D45">
              <w:rPr>
                <w:b/>
                <w:sz w:val="24"/>
                <w:lang w:val="fr-FR"/>
              </w:rPr>
              <w:t>BEM obligator</w:t>
            </w:r>
            <w:r w:rsidR="00F543F1" w:rsidRPr="00D40D45">
              <w:rPr>
                <w:b/>
                <w:sz w:val="24"/>
                <w:lang w:val="fr-FR"/>
              </w:rPr>
              <w:t>iu</w:t>
            </w:r>
            <w:r w:rsidRPr="00D40D45">
              <w:rPr>
                <w:sz w:val="24"/>
                <w:lang w:val="fr-FR"/>
              </w:rPr>
              <w:t> !</w:t>
            </w:r>
          </w:p>
          <w:p w:rsidR="005A7EAA" w:rsidRPr="00D40D45" w:rsidRDefault="005A7EAA" w:rsidP="00E026B4">
            <w:pPr>
              <w:spacing w:after="0"/>
              <w:jc w:val="left"/>
              <w:rPr>
                <w:sz w:val="24"/>
                <w:lang w:val="fr-FR"/>
              </w:rPr>
            </w:pPr>
            <w:r w:rsidRPr="00D40D45">
              <w:rPr>
                <w:sz w:val="24"/>
                <w:lang w:val="fr-FR"/>
              </w:rPr>
              <w:t xml:space="preserve">-Considerată opţiune adiţională la copii cu deteriorare progresivă în pofida terapiei convenţionale </w:t>
            </w:r>
            <w:proofErr w:type="gramStart"/>
            <w:r w:rsidRPr="00D40D45">
              <w:rPr>
                <w:sz w:val="24"/>
                <w:lang w:val="fr-FR"/>
              </w:rPr>
              <w:t>de IC</w:t>
            </w:r>
            <w:proofErr w:type="gramEnd"/>
          </w:p>
          <w:p w:rsidR="005A7EAA" w:rsidRPr="00D40D45" w:rsidRDefault="005A7EAA" w:rsidP="00E026B4">
            <w:pPr>
              <w:spacing w:after="0"/>
              <w:jc w:val="left"/>
              <w:rPr>
                <w:sz w:val="24"/>
                <w:lang w:val="en-US"/>
              </w:rPr>
            </w:pPr>
            <w:r w:rsidRPr="00D40D45">
              <w:rPr>
                <w:sz w:val="24"/>
                <w:lang w:val="fr-FR"/>
              </w:rPr>
              <w:t>-</w:t>
            </w:r>
            <w:r w:rsidRPr="00D40D45">
              <w:rPr>
                <w:sz w:val="24"/>
                <w:lang w:val="en-US"/>
              </w:rPr>
              <w:t xml:space="preserve">Verificarea IgA serice </w:t>
            </w:r>
            <w:proofErr w:type="gramStart"/>
            <w:r w:rsidRPr="00D40D45">
              <w:rPr>
                <w:sz w:val="24"/>
                <w:lang w:val="en-US"/>
              </w:rPr>
              <w:t>( contraindicate</w:t>
            </w:r>
            <w:proofErr w:type="gramEnd"/>
            <w:r w:rsidRPr="00D40D45">
              <w:rPr>
                <w:sz w:val="24"/>
                <w:lang w:val="en-US"/>
              </w:rPr>
              <w:t xml:space="preserve"> în stările de imunodeficienţa IgA)</w:t>
            </w:r>
          </w:p>
        </w:tc>
        <w:tc>
          <w:tcPr>
            <w:tcW w:w="2551" w:type="dxa"/>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fr-FR"/>
              </w:rPr>
            </w:pPr>
            <w:r w:rsidRPr="00D40D45">
              <w:rPr>
                <w:sz w:val="24"/>
                <w:lang w:val="fr-FR"/>
              </w:rPr>
              <w:t>Nu se recomandă în tratamentul de rutină</w:t>
            </w:r>
          </w:p>
        </w:tc>
      </w:tr>
      <w:tr w:rsidR="005A7EAA" w:rsidRPr="00D40D45" w:rsidTr="00F00632">
        <w:tc>
          <w:tcPr>
            <w:tcW w:w="10774" w:type="dxa"/>
            <w:gridSpan w:val="7"/>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rPr>
            </w:pPr>
            <w:r w:rsidRPr="00D40D45">
              <w:rPr>
                <w:b/>
                <w:i/>
                <w:sz w:val="24"/>
              </w:rPr>
              <w:t xml:space="preserve">Antiaritmice </w:t>
            </w:r>
            <w:r w:rsidRPr="00D40D45">
              <w:rPr>
                <w:sz w:val="24"/>
              </w:rPr>
              <w:t>[4]</w:t>
            </w:r>
          </w:p>
          <w:p w:rsidR="005A7EAA" w:rsidRPr="00D40D45" w:rsidRDefault="005A7EAA" w:rsidP="00E026B4">
            <w:pPr>
              <w:spacing w:after="0"/>
              <w:rPr>
                <w:sz w:val="24"/>
              </w:rPr>
            </w:pPr>
            <w:r w:rsidRPr="00D40D45">
              <w:rPr>
                <w:sz w:val="24"/>
              </w:rPr>
              <w:t xml:space="preserve">Nu există recomandări specifice pentru gestionarea aritmiilor în miocardita, conduita va fi în conformitate cu recomandările ghidurilor SEC actuale. În prezenţa aritmiilor severe şi indicaţiilor clinice se aplică tratamentul intervenţional sau chirurgical (implantarea cardioverterului defibrilator; cardiostimulatorului;  </w:t>
            </w:r>
            <w:r w:rsidRPr="00D40D45">
              <w:rPr>
                <w:i/>
                <w:sz w:val="24"/>
              </w:rPr>
              <w:t>subiectul altor protocoale</w:t>
            </w:r>
            <w:r w:rsidRPr="00D40D45">
              <w:rPr>
                <w:sz w:val="24"/>
              </w:rPr>
              <w:t>).</w:t>
            </w:r>
          </w:p>
        </w:tc>
      </w:tr>
      <w:tr w:rsidR="005A7EAA" w:rsidRPr="00D40D45" w:rsidTr="00F00632">
        <w:tc>
          <w:tcPr>
            <w:tcW w:w="10774" w:type="dxa"/>
            <w:gridSpan w:val="7"/>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fr-FR"/>
              </w:rPr>
            </w:pPr>
            <w:r w:rsidRPr="00D40D45">
              <w:rPr>
                <w:b/>
                <w:i/>
                <w:sz w:val="24"/>
                <w:lang w:val="en-US"/>
              </w:rPr>
              <w:t>Anticoagulante</w:t>
            </w:r>
          </w:p>
        </w:tc>
      </w:tr>
      <w:tr w:rsidR="005A7EAA" w:rsidRPr="00D40D45" w:rsidTr="00F00632">
        <w:tc>
          <w:tcPr>
            <w:tcW w:w="1986" w:type="dxa"/>
            <w:tcBorders>
              <w:top w:val="single" w:sz="4" w:space="0" w:color="auto"/>
              <w:left w:val="single" w:sz="4" w:space="0" w:color="auto"/>
              <w:bottom w:val="single" w:sz="4" w:space="0" w:color="auto"/>
              <w:right w:val="single" w:sz="4" w:space="0" w:color="auto"/>
            </w:tcBorders>
          </w:tcPr>
          <w:p w:rsidR="005A7EAA" w:rsidRPr="00D40D45" w:rsidRDefault="005A7EAA" w:rsidP="00C00601">
            <w:pPr>
              <w:spacing w:after="0"/>
              <w:rPr>
                <w:i/>
                <w:sz w:val="24"/>
                <w:lang w:val="en-US"/>
              </w:rPr>
            </w:pPr>
            <w:r w:rsidRPr="00D40D45">
              <w:rPr>
                <w:i/>
                <w:sz w:val="24"/>
                <w:lang w:val="en-US"/>
              </w:rPr>
              <w:t xml:space="preserve">Warfarinum </w:t>
            </w:r>
          </w:p>
        </w:tc>
        <w:tc>
          <w:tcPr>
            <w:tcW w:w="2268"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F708F9">
            <w:pPr>
              <w:spacing w:after="0"/>
              <w:jc w:val="left"/>
              <w:rPr>
                <w:sz w:val="24"/>
                <w:lang w:val="fr-FR"/>
              </w:rPr>
            </w:pPr>
            <w:r w:rsidRPr="00D40D45">
              <w:rPr>
                <w:sz w:val="24"/>
                <w:lang w:val="fr-FR"/>
              </w:rPr>
              <w:t>Trombi în cavitate</w:t>
            </w:r>
            <w:r w:rsidR="000C1348" w:rsidRPr="00D40D45">
              <w:rPr>
                <w:sz w:val="24"/>
                <w:lang w:val="fr-FR"/>
              </w:rPr>
              <w:t>a</w:t>
            </w:r>
            <w:r w:rsidRPr="00D40D45">
              <w:rPr>
                <w:sz w:val="24"/>
                <w:lang w:val="fr-FR"/>
              </w:rPr>
              <w:t xml:space="preserve"> VS</w:t>
            </w:r>
          </w:p>
          <w:p w:rsidR="005A7EAA" w:rsidRPr="00D40D45" w:rsidRDefault="00F708F9" w:rsidP="00F708F9">
            <w:pPr>
              <w:spacing w:after="0"/>
              <w:jc w:val="left"/>
              <w:rPr>
                <w:sz w:val="24"/>
                <w:lang w:val="fr-FR"/>
              </w:rPr>
            </w:pPr>
            <w:r w:rsidRPr="00D40D45">
              <w:rPr>
                <w:sz w:val="24"/>
                <w:lang w:val="fr-FR"/>
              </w:rPr>
              <w:t xml:space="preserve">PO : </w:t>
            </w:r>
            <w:r w:rsidR="005A7EAA" w:rsidRPr="00D40D45">
              <w:rPr>
                <w:sz w:val="24"/>
                <w:lang w:val="fr-FR"/>
              </w:rPr>
              <w:t>0,05-0,</w:t>
            </w:r>
            <w:r w:rsidRPr="00D40D45">
              <w:rPr>
                <w:sz w:val="24"/>
                <w:lang w:val="fr-FR"/>
              </w:rPr>
              <w:t xml:space="preserve">34 mg/kg/24 ore </w:t>
            </w:r>
          </w:p>
          <w:p w:rsidR="005A7EAA" w:rsidRPr="00D40D45" w:rsidRDefault="005A7EAA" w:rsidP="00F708F9">
            <w:pPr>
              <w:spacing w:after="0"/>
              <w:jc w:val="left"/>
              <w:rPr>
                <w:sz w:val="24"/>
                <w:lang w:val="fr-FR"/>
              </w:rPr>
            </w:pPr>
            <w:r w:rsidRPr="00D40D45">
              <w:rPr>
                <w:sz w:val="24"/>
                <w:lang w:val="fr-FR"/>
              </w:rPr>
              <w:t>Doza se ajustează după indicii de coagulogramă</w:t>
            </w:r>
            <w:r w:rsidR="00F708F9" w:rsidRPr="00D40D45">
              <w:rPr>
                <w:sz w:val="24"/>
                <w:lang w:val="fr-FR"/>
              </w:rPr>
              <w:t xml:space="preserve"> </w:t>
            </w:r>
          </w:p>
        </w:tc>
        <w:tc>
          <w:tcPr>
            <w:tcW w:w="3827"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Fibrinogen</w:t>
            </w:r>
          </w:p>
          <w:p w:rsidR="005A7EAA" w:rsidRPr="00D40D45" w:rsidRDefault="005A7EAA" w:rsidP="00E026B4">
            <w:pPr>
              <w:spacing w:after="0"/>
              <w:rPr>
                <w:sz w:val="24"/>
                <w:lang w:val="en-US"/>
              </w:rPr>
            </w:pPr>
            <w:r w:rsidRPr="00D40D45">
              <w:rPr>
                <w:sz w:val="24"/>
                <w:lang w:val="en-US"/>
              </w:rPr>
              <w:t>Indicile protrombinei</w:t>
            </w:r>
            <w:r w:rsidR="00F543F1" w:rsidRPr="00D40D45">
              <w:rPr>
                <w:sz w:val="24"/>
                <w:lang w:val="en-US"/>
              </w:rPr>
              <w:t>/ INR</w:t>
            </w:r>
          </w:p>
        </w:tc>
        <w:tc>
          <w:tcPr>
            <w:tcW w:w="2693" w:type="dxa"/>
            <w:gridSpan w:val="2"/>
            <w:tcBorders>
              <w:top w:val="single" w:sz="4" w:space="0" w:color="auto"/>
              <w:left w:val="single" w:sz="4" w:space="0" w:color="auto"/>
              <w:bottom w:val="single" w:sz="4" w:space="0" w:color="auto"/>
              <w:right w:val="single" w:sz="4" w:space="0" w:color="auto"/>
            </w:tcBorders>
          </w:tcPr>
          <w:p w:rsidR="005A7EAA" w:rsidRPr="00D40D45" w:rsidRDefault="005A7EAA" w:rsidP="00E026B4">
            <w:pPr>
              <w:spacing w:after="0"/>
              <w:rPr>
                <w:sz w:val="24"/>
                <w:lang w:val="en-US"/>
              </w:rPr>
            </w:pPr>
            <w:r w:rsidRPr="00D40D45">
              <w:rPr>
                <w:sz w:val="24"/>
                <w:lang w:val="en-US"/>
              </w:rPr>
              <w:t>Hemoragii</w:t>
            </w:r>
          </w:p>
        </w:tc>
      </w:tr>
    </w:tbl>
    <w:p w:rsidR="00F543F1" w:rsidRPr="00D40D45" w:rsidRDefault="00F543F1" w:rsidP="005A7EAA">
      <w:pPr>
        <w:rPr>
          <w:sz w:val="24"/>
        </w:rPr>
      </w:pPr>
    </w:p>
    <w:p w:rsidR="00F708F9" w:rsidRPr="00D40D45" w:rsidRDefault="00F708F9" w:rsidP="005A7EAA">
      <w:pPr>
        <w:rPr>
          <w:sz w:val="24"/>
        </w:rPr>
      </w:pPr>
      <w:r w:rsidRPr="00D40D45">
        <w:rPr>
          <w:sz w:val="24"/>
        </w:rPr>
        <w:t>IV- intravenos; PO- per os</w:t>
      </w: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2233B7" w:rsidRPr="00D40D45" w:rsidRDefault="002233B7" w:rsidP="005A7EAA">
      <w:pPr>
        <w:rPr>
          <w:sz w:val="24"/>
        </w:rPr>
      </w:pPr>
    </w:p>
    <w:p w:rsidR="005A7EAA" w:rsidRPr="00D40D45" w:rsidRDefault="005A7EAA" w:rsidP="005A7EAA">
      <w:pPr>
        <w:pStyle w:val="3"/>
        <w:spacing w:before="0" w:after="0"/>
        <w:rPr>
          <w:rFonts w:ascii="Times New Roman" w:hAnsi="Times New Roman" w:cs="Times New Roman"/>
          <w:i/>
          <w:sz w:val="24"/>
          <w:szCs w:val="24"/>
        </w:rPr>
      </w:pPr>
      <w:r w:rsidRPr="00D40D45">
        <w:rPr>
          <w:rFonts w:ascii="Times New Roman" w:hAnsi="Times New Roman" w:cs="Times New Roman"/>
          <w:sz w:val="24"/>
          <w:szCs w:val="24"/>
        </w:rPr>
        <w:lastRenderedPageBreak/>
        <w:t>Anexa 4.</w:t>
      </w:r>
      <w:r w:rsidRPr="00D40D45">
        <w:rPr>
          <w:rFonts w:ascii="Times New Roman" w:hAnsi="Times New Roman" w:cs="Times New Roman"/>
          <w:i/>
          <w:sz w:val="24"/>
          <w:szCs w:val="24"/>
        </w:rPr>
        <w:t xml:space="preserve"> Formular de consultaţie la medicul de familie pentru suspecţie de MAV la copil</w:t>
      </w:r>
    </w:p>
    <w:p w:rsidR="005A7EAA" w:rsidRPr="00D40D45" w:rsidRDefault="005A7EAA" w:rsidP="005A7EAA">
      <w:pPr>
        <w:rPr>
          <w:b/>
          <w:sz w:val="24"/>
        </w:rPr>
      </w:pPr>
    </w:p>
    <w:p w:rsidR="005A7EAA" w:rsidRPr="00D40D45" w:rsidRDefault="005A7EAA" w:rsidP="005A7EAA">
      <w:pPr>
        <w:rPr>
          <w:b/>
          <w:sz w:val="24"/>
        </w:rPr>
      </w:pPr>
      <w:r w:rsidRPr="00D40D45">
        <w:rPr>
          <w:b/>
          <w:sz w:val="24"/>
        </w:rPr>
        <w:t>Pacient_______________________________masculin/feminin.  Anul naşterii________</w:t>
      </w:r>
    </w:p>
    <w:tbl>
      <w:tblP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2"/>
        <w:gridCol w:w="1615"/>
        <w:gridCol w:w="1403"/>
        <w:gridCol w:w="1403"/>
        <w:gridCol w:w="1191"/>
      </w:tblGrid>
      <w:tr w:rsidR="005A7EAA" w:rsidRPr="00D40D45" w:rsidTr="00E026B4">
        <w:trPr>
          <w:trHeight w:hRule="exact" w:val="404"/>
        </w:trPr>
        <w:tc>
          <w:tcPr>
            <w:tcW w:w="3782" w:type="dxa"/>
          </w:tcPr>
          <w:p w:rsidR="005A7EAA" w:rsidRPr="00D40D45" w:rsidRDefault="005A7EAA" w:rsidP="00E026B4">
            <w:pPr>
              <w:rPr>
                <w:b/>
                <w:sz w:val="24"/>
              </w:rPr>
            </w:pPr>
            <w:r w:rsidRPr="00D40D45">
              <w:rPr>
                <w:b/>
                <w:sz w:val="24"/>
              </w:rPr>
              <w:t>Factorii de risc</w:t>
            </w:r>
          </w:p>
        </w:tc>
        <w:tc>
          <w:tcPr>
            <w:tcW w:w="1615" w:type="dxa"/>
          </w:tcPr>
          <w:p w:rsidR="005A7EAA" w:rsidRPr="00D40D45" w:rsidRDefault="005A7EAA" w:rsidP="00E026B4">
            <w:pPr>
              <w:jc w:val="center"/>
              <w:rPr>
                <w:b/>
                <w:sz w:val="24"/>
              </w:rPr>
            </w:pPr>
            <w:r w:rsidRPr="00D40D45">
              <w:rPr>
                <w:b/>
                <w:sz w:val="24"/>
              </w:rPr>
              <w:t>Data</w:t>
            </w:r>
          </w:p>
        </w:tc>
        <w:tc>
          <w:tcPr>
            <w:tcW w:w="1403" w:type="dxa"/>
          </w:tcPr>
          <w:p w:rsidR="005A7EAA" w:rsidRPr="00D40D45" w:rsidRDefault="005A7EAA" w:rsidP="00E026B4">
            <w:pPr>
              <w:jc w:val="center"/>
              <w:rPr>
                <w:b/>
                <w:sz w:val="24"/>
              </w:rPr>
            </w:pPr>
            <w:r w:rsidRPr="00D40D45">
              <w:rPr>
                <w:b/>
                <w:sz w:val="24"/>
              </w:rPr>
              <w:t>Data</w:t>
            </w:r>
          </w:p>
        </w:tc>
        <w:tc>
          <w:tcPr>
            <w:tcW w:w="1403" w:type="dxa"/>
          </w:tcPr>
          <w:p w:rsidR="005A7EAA" w:rsidRPr="00D40D45" w:rsidRDefault="005A7EAA" w:rsidP="00E026B4">
            <w:pPr>
              <w:jc w:val="center"/>
              <w:rPr>
                <w:b/>
                <w:sz w:val="24"/>
              </w:rPr>
            </w:pPr>
            <w:r w:rsidRPr="00D40D45">
              <w:rPr>
                <w:b/>
                <w:sz w:val="24"/>
              </w:rPr>
              <w:t>Data</w:t>
            </w:r>
          </w:p>
        </w:tc>
        <w:tc>
          <w:tcPr>
            <w:tcW w:w="1191" w:type="dxa"/>
          </w:tcPr>
          <w:p w:rsidR="005A7EAA" w:rsidRPr="00D40D45" w:rsidRDefault="005A7EAA" w:rsidP="00E026B4">
            <w:pPr>
              <w:jc w:val="center"/>
              <w:rPr>
                <w:b/>
                <w:sz w:val="24"/>
              </w:rPr>
            </w:pPr>
            <w:r w:rsidRPr="00D40D45">
              <w:rPr>
                <w:b/>
                <w:sz w:val="24"/>
              </w:rPr>
              <w:t>Data</w:t>
            </w: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Vârsta</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Indexul masei corporale (kg/m2)</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 xml:space="preserve">Istoric familial de IVA </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Boli cardiace structurale (da/nu)</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Frecvenţa bătăilor cardiace (b /min)</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Frecvenţa respiraţiei (m/min)</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Analiza general a sângelui</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Nivelul TA sistolice şi diastolice</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BNP/NT-pro-BNP</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AST, ALT</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F708F9" w:rsidP="00E026B4">
            <w:pPr>
              <w:rPr>
                <w:sz w:val="24"/>
              </w:rPr>
            </w:pPr>
            <w:r w:rsidRPr="00D40D45">
              <w:rPr>
                <w:sz w:val="24"/>
              </w:rPr>
              <w:t>CK totală, C</w:t>
            </w:r>
            <w:r w:rsidR="005A7EAA" w:rsidRPr="00D40D45">
              <w:rPr>
                <w:sz w:val="24"/>
              </w:rPr>
              <w:t xml:space="preserve">K-MB </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Echilibrul acidobazic</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Kaliu seric</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Natriu seric</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Proteina C reactivă</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 xml:space="preserve">Indicele protrombinei </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Fibrinogenul (g/l)</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ECG/ monitorizare 24 ore (Holter)</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Radiografia cutiei toracice</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r w:rsidR="005A7EAA" w:rsidRPr="00D40D45" w:rsidTr="00E026B4">
        <w:trPr>
          <w:trHeight w:hRule="exact" w:val="404"/>
        </w:trPr>
        <w:tc>
          <w:tcPr>
            <w:tcW w:w="3782" w:type="dxa"/>
          </w:tcPr>
          <w:p w:rsidR="005A7EAA" w:rsidRPr="00D40D45" w:rsidRDefault="005A7EAA" w:rsidP="00E026B4">
            <w:pPr>
              <w:rPr>
                <w:sz w:val="24"/>
              </w:rPr>
            </w:pPr>
            <w:r w:rsidRPr="00D40D45">
              <w:rPr>
                <w:sz w:val="24"/>
              </w:rPr>
              <w:t>Eco CG regim M, B şi Doppler</w:t>
            </w:r>
          </w:p>
        </w:tc>
        <w:tc>
          <w:tcPr>
            <w:tcW w:w="1615"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403" w:type="dxa"/>
          </w:tcPr>
          <w:p w:rsidR="005A7EAA" w:rsidRPr="00D40D45" w:rsidRDefault="005A7EAA" w:rsidP="00E026B4">
            <w:pPr>
              <w:rPr>
                <w:sz w:val="24"/>
              </w:rPr>
            </w:pPr>
          </w:p>
        </w:tc>
        <w:tc>
          <w:tcPr>
            <w:tcW w:w="1191" w:type="dxa"/>
          </w:tcPr>
          <w:p w:rsidR="005A7EAA" w:rsidRPr="00D40D45" w:rsidRDefault="005A7EAA" w:rsidP="00E026B4">
            <w:pPr>
              <w:rPr>
                <w:sz w:val="24"/>
              </w:rPr>
            </w:pPr>
          </w:p>
        </w:tc>
      </w:tr>
    </w:tbl>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5A7EAA" w:rsidRPr="00D40D45" w:rsidRDefault="005A7EAA" w:rsidP="005A7EAA">
      <w:pPr>
        <w:rPr>
          <w:sz w:val="24"/>
        </w:rPr>
      </w:pPr>
    </w:p>
    <w:p w:rsidR="00F00632" w:rsidRPr="00D40D45" w:rsidRDefault="00F00632" w:rsidP="005A7EAA">
      <w:pPr>
        <w:pStyle w:val="3"/>
        <w:rPr>
          <w:rFonts w:ascii="Times New Roman" w:hAnsi="Times New Roman" w:cs="Times New Roman"/>
          <w:iCs/>
          <w:sz w:val="24"/>
          <w:szCs w:val="24"/>
        </w:rPr>
        <w:sectPr w:rsidR="00F00632" w:rsidRPr="00D40D45" w:rsidSect="00E026B4">
          <w:footerReference w:type="default" r:id="rId17"/>
          <w:pgSz w:w="11906" w:h="16838"/>
          <w:pgMar w:top="993" w:right="850" w:bottom="1134" w:left="1701" w:header="720" w:footer="720" w:gutter="0"/>
          <w:cols w:space="720"/>
          <w:docGrid w:linePitch="360"/>
        </w:sectPr>
      </w:pPr>
      <w:bookmarkStart w:id="78" w:name="_Toc197210843"/>
      <w:bookmarkStart w:id="79" w:name="_Toc279331618"/>
    </w:p>
    <w:p w:rsidR="005A7EAA" w:rsidRPr="00D40D45" w:rsidRDefault="005A7EAA" w:rsidP="005A7EAA">
      <w:pPr>
        <w:pStyle w:val="3"/>
        <w:rPr>
          <w:rFonts w:ascii="Times New Roman" w:hAnsi="Times New Roman" w:cs="Times New Roman"/>
          <w:iCs/>
          <w:sz w:val="24"/>
          <w:szCs w:val="24"/>
        </w:rPr>
      </w:pPr>
      <w:r w:rsidRPr="00D40D45">
        <w:rPr>
          <w:rFonts w:ascii="Times New Roman" w:hAnsi="Times New Roman" w:cs="Times New Roman"/>
          <w:iCs/>
          <w:sz w:val="24"/>
          <w:szCs w:val="24"/>
        </w:rPr>
        <w:lastRenderedPageBreak/>
        <w:t xml:space="preserve">Anexa 5. </w:t>
      </w:r>
      <w:r w:rsidRPr="00D40D45">
        <w:rPr>
          <w:rFonts w:ascii="Times New Roman" w:hAnsi="Times New Roman" w:cs="Times New Roman"/>
          <w:i/>
          <w:iCs/>
          <w:sz w:val="24"/>
          <w:szCs w:val="24"/>
        </w:rPr>
        <w:t xml:space="preserve">Ghidul pacientului cu </w:t>
      </w:r>
      <w:bookmarkEnd w:id="78"/>
      <w:r w:rsidRPr="00D40D45">
        <w:rPr>
          <w:rFonts w:ascii="Times New Roman" w:hAnsi="Times New Roman" w:cs="Times New Roman"/>
          <w:i/>
          <w:sz w:val="24"/>
          <w:szCs w:val="24"/>
          <w:lang w:val="fr-FR"/>
        </w:rPr>
        <w:t>Miocardita acută virală</w:t>
      </w:r>
      <w:bookmarkEnd w:id="79"/>
      <w:r w:rsidRPr="00D40D45">
        <w:rPr>
          <w:rFonts w:ascii="Times New Roman" w:hAnsi="Times New Roman" w:cs="Times New Roman"/>
          <w:sz w:val="24"/>
          <w:szCs w:val="24"/>
          <w:lang w:val="fr-FR"/>
        </w:rPr>
        <w:t xml:space="preserve"> </w:t>
      </w:r>
    </w:p>
    <w:p w:rsidR="005A7EAA" w:rsidRPr="00D40D45" w:rsidRDefault="005A7EAA" w:rsidP="005A7EAA">
      <w:pPr>
        <w:jc w:val="center"/>
        <w:rPr>
          <w:b/>
          <w:sz w:val="24"/>
        </w:rPr>
      </w:pPr>
      <w:r w:rsidRPr="00D40D45">
        <w:rPr>
          <w:b/>
          <w:sz w:val="24"/>
        </w:rPr>
        <w:t>(</w:t>
      </w:r>
      <w:r w:rsidRPr="00D40D45">
        <w:rPr>
          <w:b/>
          <w:caps/>
          <w:sz w:val="24"/>
        </w:rPr>
        <w:t>g</w:t>
      </w:r>
      <w:r w:rsidRPr="00D40D45">
        <w:rPr>
          <w:b/>
          <w:sz w:val="24"/>
        </w:rPr>
        <w:t>hid pentru pacienţi, părinţi şi persoane de îngrijire)</w:t>
      </w:r>
    </w:p>
    <w:p w:rsidR="005A7EAA" w:rsidRPr="00D40D45" w:rsidRDefault="005A7EAA" w:rsidP="005A7EAA">
      <w:pPr>
        <w:ind w:right="-514"/>
        <w:rPr>
          <w:b/>
          <w:sz w:val="24"/>
          <w:u w:val="single"/>
        </w:rPr>
      </w:pPr>
      <w:r w:rsidRPr="00D40D45">
        <w:rPr>
          <w:b/>
          <w:sz w:val="24"/>
          <w:u w:val="single"/>
        </w:rPr>
        <w:t>Introducere</w:t>
      </w:r>
    </w:p>
    <w:p w:rsidR="005A7EAA" w:rsidRPr="00D40D45" w:rsidRDefault="005A7EAA" w:rsidP="005A7EAA">
      <w:pPr>
        <w:spacing w:after="0"/>
        <w:ind w:right="-5" w:firstLine="720"/>
        <w:rPr>
          <w:sz w:val="24"/>
        </w:rPr>
      </w:pPr>
      <w:r w:rsidRPr="00D40D45">
        <w:rPr>
          <w:sz w:val="24"/>
        </w:rPr>
        <w:t>Acest ghid vizează asistenţa medicală şi tratamentul copiilor cu MAV în cadrul serviciului de sănătate din Republica Moldova. În ghid se explică indicaţiile adresate pacienţilor cu MAV, dar şi familiilor acestora, părinţilor şi persoanelor de îngrijire, la fel şi tuturor celor care doresc să cunoască mai multe despre această maladie la copii.</w:t>
      </w:r>
    </w:p>
    <w:p w:rsidR="005A7EAA" w:rsidRPr="00D40D45" w:rsidRDefault="005A7EAA" w:rsidP="005A7EAA">
      <w:pPr>
        <w:ind w:right="-5"/>
        <w:rPr>
          <w:sz w:val="24"/>
        </w:rPr>
      </w:pPr>
      <w:r w:rsidRPr="00D40D45">
        <w:rPr>
          <w:sz w:val="24"/>
        </w:rPr>
        <w:t xml:space="preserve">Ghidul vă va ajuta să înţelegeţi mai bine opţiunile de diagnostic, măsurile de îngrijire şi tratament ale MAV, care trebuie să fie disponibile în serviciul de sănătate. Nu sunt descrise în detalii maladia, analizele şi tratamentul medicamentos necesar. Aceste informaţii le puteţi afla de la medicul de familie sau de la asistenta medicală. În ghid veţi găsi exemple de întrebări pe care le veţi putea adresa lucrătorilor medicali pentru a obţine explicaţii. Concomitent, în acest ghid sunt prezentate şi surse de informaţii suplimentare utile. </w:t>
      </w:r>
    </w:p>
    <w:p w:rsidR="005A7EAA" w:rsidRPr="00D40D45" w:rsidRDefault="005A7EAA" w:rsidP="005A7EAA">
      <w:pPr>
        <w:ind w:right="-514"/>
        <w:rPr>
          <w:b/>
          <w:sz w:val="24"/>
          <w:u w:val="single"/>
        </w:rPr>
      </w:pPr>
      <w:r w:rsidRPr="00D40D45">
        <w:rPr>
          <w:b/>
          <w:sz w:val="24"/>
          <w:u w:val="single"/>
        </w:rPr>
        <w:t xml:space="preserve">Indicaţiile din ghidul pentru pacienţi includ: </w:t>
      </w:r>
    </w:p>
    <w:p w:rsidR="005A7EAA" w:rsidRPr="00D40D45" w:rsidRDefault="005A7EAA" w:rsidP="005A7EAA">
      <w:pPr>
        <w:numPr>
          <w:ilvl w:val="0"/>
          <w:numId w:val="28"/>
        </w:numPr>
        <w:spacing w:after="0"/>
        <w:ind w:left="0" w:right="-514" w:firstLine="720"/>
        <w:rPr>
          <w:sz w:val="24"/>
        </w:rPr>
      </w:pPr>
      <w:r w:rsidRPr="00D40D45">
        <w:rPr>
          <w:sz w:val="24"/>
        </w:rPr>
        <w:t>Modul în care medicii trebuie să stabilească dacă copilul este afectat de MAV;</w:t>
      </w:r>
    </w:p>
    <w:p w:rsidR="005A7EAA" w:rsidRPr="00D40D45" w:rsidRDefault="005A7EAA" w:rsidP="005A7EAA">
      <w:pPr>
        <w:numPr>
          <w:ilvl w:val="0"/>
          <w:numId w:val="28"/>
        </w:numPr>
        <w:spacing w:after="0"/>
        <w:ind w:left="0" w:right="-514" w:firstLine="720"/>
        <w:rPr>
          <w:sz w:val="24"/>
        </w:rPr>
      </w:pPr>
      <w:r w:rsidRPr="00D40D45">
        <w:rPr>
          <w:sz w:val="24"/>
        </w:rPr>
        <w:t>Tratamentul diverselor forme de MAV la copii la etapa prespitalicească;</w:t>
      </w:r>
    </w:p>
    <w:p w:rsidR="005A7EAA" w:rsidRPr="00D40D45" w:rsidRDefault="005A7EAA" w:rsidP="005A7EAA">
      <w:pPr>
        <w:numPr>
          <w:ilvl w:val="0"/>
          <w:numId w:val="28"/>
        </w:numPr>
        <w:spacing w:after="0"/>
        <w:ind w:left="0" w:right="-514" w:firstLine="720"/>
        <w:rPr>
          <w:sz w:val="24"/>
        </w:rPr>
      </w:pPr>
      <w:r w:rsidRPr="00D40D45">
        <w:rPr>
          <w:sz w:val="24"/>
        </w:rPr>
        <w:t>Urgenţele în MAV şi tratamentul lor;</w:t>
      </w:r>
    </w:p>
    <w:p w:rsidR="005A7EAA" w:rsidRPr="00D40D45" w:rsidRDefault="005A7EAA" w:rsidP="005A7EAA">
      <w:pPr>
        <w:numPr>
          <w:ilvl w:val="0"/>
          <w:numId w:val="28"/>
        </w:numPr>
        <w:ind w:left="0" w:right="-514" w:firstLine="720"/>
        <w:rPr>
          <w:sz w:val="24"/>
        </w:rPr>
      </w:pPr>
      <w:r w:rsidRPr="00D40D45">
        <w:rPr>
          <w:sz w:val="24"/>
        </w:rPr>
        <w:t>Modul în care trebuie să fie supravegheat un copil cu MAV.</w:t>
      </w:r>
    </w:p>
    <w:p w:rsidR="005A7EAA" w:rsidRPr="00D40D45" w:rsidRDefault="005A7EAA" w:rsidP="005A7EAA">
      <w:pPr>
        <w:spacing w:after="0"/>
        <w:ind w:right="-514"/>
        <w:rPr>
          <w:b/>
          <w:sz w:val="24"/>
          <w:u w:val="single"/>
        </w:rPr>
      </w:pPr>
      <w:r w:rsidRPr="00D40D45">
        <w:rPr>
          <w:b/>
          <w:sz w:val="24"/>
          <w:u w:val="single"/>
        </w:rPr>
        <w:t>Asistenţa medicală la care trebuie să beneficiaţi</w:t>
      </w:r>
    </w:p>
    <w:p w:rsidR="005A7EAA" w:rsidRPr="00D40D45" w:rsidRDefault="005A7EAA" w:rsidP="005A7EAA">
      <w:pPr>
        <w:spacing w:after="0"/>
        <w:ind w:right="-5"/>
        <w:rPr>
          <w:b/>
          <w:sz w:val="24"/>
          <w:u w:val="single"/>
        </w:rPr>
      </w:pPr>
      <w:r w:rsidRPr="00D40D45">
        <w:rPr>
          <w:sz w:val="24"/>
        </w:rPr>
        <w:t>Îngrijirile medicale şi tratamentul de care beneficiaţi trebuie să ia în considerare necesităţile şi preferinţele Dvs. personale. Aveţi dreptul să fiţi informat pe deplin şi să luaţi decizii împreună cu lucrătorii medicali care vă tratează. În acest scop, lucrătorii medicali trebuie să vă ofere informaţiile necesare Dvs, expusă într-un mod lesne de înţeles şi care să fie relevante pentru starea copilului Dvs. Toţi lucrătorii medicali trebuie să vă trateze cu respect, sensibilitate şi înţelegere şi să vă explice simplu şi clar ce este o MAV la copil şi care este tratamentul cel mai potrivit pentru copilul Dvs.</w:t>
      </w:r>
    </w:p>
    <w:p w:rsidR="005A7EAA" w:rsidRPr="00D40D45" w:rsidRDefault="005A7EAA" w:rsidP="005A7EAA">
      <w:pPr>
        <w:ind w:right="-5" w:firstLine="540"/>
        <w:rPr>
          <w:sz w:val="24"/>
        </w:rPr>
      </w:pPr>
      <w:r w:rsidRPr="00D40D45">
        <w:rPr>
          <w:sz w:val="24"/>
        </w:rPr>
        <w:t>Informaţia pe care o veţi primi de la lucrătorii medicali trebuie să includă detalii despre posibilele avantaje şi riscuri ale tuturor tratamentelor, precum şi complicaţiile care pot surveni pe parcursul bolii.Tratamentul şi asistenţa medicala de care beneficiaţi trebuie să ia în considerare necesităţile religioase, etnice şi culturale pe care le aveţi. Trebuie să se ia în considerare şi alţi factori: dezabilităţile fizice, problemele de vedere, sau auz, dificultăţile de citire şi vorbire etc.</w:t>
      </w:r>
    </w:p>
    <w:p w:rsidR="005A7EAA" w:rsidRPr="00D40D45" w:rsidRDefault="005A7EAA" w:rsidP="005A7EAA">
      <w:pPr>
        <w:ind w:right="-5"/>
        <w:rPr>
          <w:b/>
          <w:sz w:val="24"/>
          <w:u w:val="single"/>
        </w:rPr>
      </w:pPr>
      <w:r w:rsidRPr="00D40D45">
        <w:rPr>
          <w:b/>
          <w:sz w:val="24"/>
          <w:u w:val="single"/>
        </w:rPr>
        <w:t>Instruire şi echipament</w:t>
      </w:r>
    </w:p>
    <w:p w:rsidR="005A7EAA" w:rsidRPr="00D40D45" w:rsidRDefault="005A7EAA" w:rsidP="005A7EAA">
      <w:pPr>
        <w:ind w:right="-5" w:firstLine="540"/>
        <w:rPr>
          <w:sz w:val="24"/>
        </w:rPr>
      </w:pPr>
      <w:r w:rsidRPr="00D40D45">
        <w:rPr>
          <w:sz w:val="24"/>
        </w:rPr>
        <w:t>Medicii de familie şi asistentele medicale trebuie să fie instruiţi cum să examineze un pacient cu MAV, îndeosebi cu manifestări de insuficienţă cardiacă acută, disritmii cardiace, febră, tulburări de constiinţă.</w:t>
      </w:r>
    </w:p>
    <w:p w:rsidR="005A7EAA" w:rsidRPr="00D40D45" w:rsidRDefault="005A7EAA" w:rsidP="005A7EAA">
      <w:pPr>
        <w:ind w:right="-5"/>
        <w:rPr>
          <w:b/>
          <w:sz w:val="24"/>
          <w:u w:val="single"/>
        </w:rPr>
      </w:pPr>
      <w:r w:rsidRPr="00D40D45">
        <w:rPr>
          <w:b/>
          <w:sz w:val="24"/>
          <w:u w:val="single"/>
        </w:rPr>
        <w:t>Diagnosticarea MAV</w:t>
      </w:r>
    </w:p>
    <w:p w:rsidR="005A7EAA" w:rsidRPr="00D40D45" w:rsidRDefault="005A7EAA" w:rsidP="00F708F9">
      <w:pPr>
        <w:spacing w:after="0"/>
        <w:ind w:right="-6" w:firstLine="540"/>
        <w:rPr>
          <w:sz w:val="24"/>
        </w:rPr>
      </w:pPr>
      <w:r w:rsidRPr="00D40D45">
        <w:rPr>
          <w:sz w:val="24"/>
        </w:rPr>
        <w:t>Examenul paraclinic al copilului cu MAV spitalizat trebuie să includă 1-2 analize generale ale sângel</w:t>
      </w:r>
      <w:r w:rsidR="00F708F9" w:rsidRPr="00D40D45">
        <w:rPr>
          <w:sz w:val="24"/>
        </w:rPr>
        <w:t>ui, 1 analiză generală de urină</w:t>
      </w:r>
      <w:r w:rsidRPr="00D40D45">
        <w:rPr>
          <w:sz w:val="24"/>
        </w:rPr>
        <w:t xml:space="preserve">, teste biochimice ale sângelui periferic cu aprecierea echilibrului acido-bazic (obligatoriu), concentraţiei serice ale ionilor de sodiu, potasiu, magniu, glucozei totale, enzimelor cardiace specifice (CFK-MB, Troponinele T şi I, obligatorii pentru confirmarea diagnosticului de MAV); teste serologice de aprecierea titrului de anticorpi la infecţia virală suspectată clinic (obligatorie la orice etapă a bolii), examenul materialului biologic prelevat de la bolnav (urina, scaun, secret faringian, miocard) în vederea izolării şi identificării prezenţei virusului, inclusiv efectuarea reacţiilor de amplificare genică a fragmentelor virale în fragmentele de miocard preluate din biopsie endomiocardică (PCR). Pentru aprecierea gravităţii </w:t>
      </w:r>
    </w:p>
    <w:p w:rsidR="005A7EAA" w:rsidRPr="00D40D45" w:rsidRDefault="005A7EAA" w:rsidP="00F708F9">
      <w:pPr>
        <w:spacing w:after="0"/>
        <w:ind w:right="-6"/>
        <w:rPr>
          <w:sz w:val="24"/>
        </w:rPr>
      </w:pPr>
      <w:r w:rsidRPr="00D40D45">
        <w:rPr>
          <w:sz w:val="24"/>
        </w:rPr>
        <w:t xml:space="preserve">bolii, aprecierii riscului vital şi identificării complicaţiilor, precum şi aprecierea eficacităţii tratamentului spitalicesc este necesar de efectua examinări instrumentale ca: electrocardiograma (monitorizare continuă în formele grave în departamentul de terapie intensivă şi reanimare, ulterior nu mai puţin de 2-3 examinări pe parcursul spitalizării în serviciul specializat), 2-3 examinări ecocardiografice; 1-2 radiografii ale cutiei toracice. În cazuri particulare, cu indicaţii </w:t>
      </w:r>
      <w:r w:rsidRPr="00D40D45">
        <w:rPr>
          <w:sz w:val="24"/>
        </w:rPr>
        <w:lastRenderedPageBreak/>
        <w:t>speciale se va efectua biopsia endomiocardică (BEM). După obţinerea rezultatelor testelor şi analizelor de laborator medicul trebuie să vă explice şi să discute cu Dvs. despre semnificaţia datelor obţinute şi să vă comunice metodele de tratament .</w:t>
      </w:r>
    </w:p>
    <w:p w:rsidR="005A7EAA" w:rsidRPr="00D40D45" w:rsidRDefault="005A7EAA" w:rsidP="005A7EAA">
      <w:pPr>
        <w:ind w:right="-5"/>
        <w:rPr>
          <w:b/>
          <w:sz w:val="24"/>
          <w:u w:val="single"/>
        </w:rPr>
      </w:pPr>
      <w:r w:rsidRPr="00D40D45">
        <w:rPr>
          <w:b/>
          <w:sz w:val="24"/>
          <w:u w:val="single"/>
        </w:rPr>
        <w:t xml:space="preserve">Tratamentul medicamentos </w:t>
      </w:r>
    </w:p>
    <w:p w:rsidR="005A7EAA" w:rsidRPr="00D40D45" w:rsidRDefault="005A7EAA" w:rsidP="005A7EAA">
      <w:pPr>
        <w:ind w:right="-5"/>
        <w:rPr>
          <w:sz w:val="24"/>
        </w:rPr>
      </w:pPr>
      <w:r w:rsidRPr="00D40D45">
        <w:rPr>
          <w:sz w:val="24"/>
        </w:rPr>
        <w:t>De la prima consultaţie, medicul vă evaluează severitatea bolii şi criteriile de spitalizare. Odată cu stabilirea primară a diagnosticului de MAV se iniţiază tratamentul specific medicamentos de susţinere a funcţiei inimii copilului, având în vedere severitatea bolii. În caz de forme grave, medicul de familie va invita „Ambulanţa”, iniţiind pe parcurs asistenţă medicală urgentă prespitalicească. În caz de forme uşoare medicul de familie va indica copilului tratament la domiciliu, va monitoriza starea bolnavului pe parcurs pentru a determinat evoluţia bolii şi efectul tratamentului şi va programa copilul pentru un examen complex într-o instituţie specializată de cardiologie pediatrică. După finisarea tratamentului se va efectua analiza de control (ECG, EcoCG, enzimele se</w:t>
      </w:r>
      <w:r w:rsidR="00F708F9" w:rsidRPr="00D40D45">
        <w:rPr>
          <w:sz w:val="24"/>
        </w:rPr>
        <w:t>rice CFK-MB, Troponina T şi I).</w:t>
      </w:r>
    </w:p>
    <w:p w:rsidR="005A7EAA" w:rsidRPr="00D40D45" w:rsidRDefault="005A7EAA" w:rsidP="005A7EAA">
      <w:pPr>
        <w:ind w:right="-5"/>
        <w:rPr>
          <w:b/>
          <w:sz w:val="24"/>
          <w:u w:val="single"/>
        </w:rPr>
      </w:pPr>
      <w:r w:rsidRPr="00D40D45">
        <w:rPr>
          <w:b/>
          <w:sz w:val="24"/>
          <w:u w:val="single"/>
        </w:rPr>
        <w:t>Tratamentul nemedicamentos</w:t>
      </w:r>
    </w:p>
    <w:p w:rsidR="005A7EAA" w:rsidRPr="00D40D45" w:rsidRDefault="005A7EAA" w:rsidP="005A7EAA">
      <w:pPr>
        <w:ind w:right="-5"/>
        <w:rPr>
          <w:sz w:val="24"/>
        </w:rPr>
      </w:pPr>
      <w:r w:rsidRPr="00D40D45">
        <w:rPr>
          <w:sz w:val="24"/>
        </w:rPr>
        <w:t>Medicul de familie şi asistenta medicală trebuie să discute cu Dvs alimentaţia şi programul de exerciţii fizice necesare. După externare din spital medicul de familie trebuie să supravegheze starea sănătăţii copilului Dvs., să consulte medicul cardiolog.</w:t>
      </w:r>
    </w:p>
    <w:p w:rsidR="005A7EAA" w:rsidRPr="00D40D45" w:rsidRDefault="005A7EAA" w:rsidP="005A7EAA">
      <w:pPr>
        <w:ind w:right="-5"/>
        <w:rPr>
          <w:b/>
          <w:sz w:val="24"/>
          <w:u w:val="single"/>
        </w:rPr>
      </w:pPr>
      <w:r w:rsidRPr="00D40D45">
        <w:rPr>
          <w:b/>
          <w:sz w:val="24"/>
          <w:u w:val="single"/>
        </w:rPr>
        <w:t>Întrebări despre medicamentele utilizate în MAV</w:t>
      </w:r>
    </w:p>
    <w:p w:rsidR="005A7EAA" w:rsidRPr="00D40D45" w:rsidRDefault="005A7EAA" w:rsidP="005A7EAA">
      <w:pPr>
        <w:numPr>
          <w:ilvl w:val="0"/>
          <w:numId w:val="29"/>
        </w:numPr>
        <w:tabs>
          <w:tab w:val="clear" w:pos="2187"/>
          <w:tab w:val="num" w:pos="360"/>
        </w:tabs>
        <w:spacing w:after="0"/>
        <w:ind w:left="0" w:right="-5" w:firstLine="720"/>
        <w:rPr>
          <w:sz w:val="24"/>
        </w:rPr>
      </w:pPr>
      <w:r w:rsidRPr="00D40D45">
        <w:rPr>
          <w:sz w:val="24"/>
        </w:rPr>
        <w:t xml:space="preserve">Explicaţi-mi de ce </w:t>
      </w:r>
      <w:r w:rsidR="00F708F9" w:rsidRPr="00D40D45">
        <w:rPr>
          <w:sz w:val="24"/>
        </w:rPr>
        <w:t>aţi ales să-mi prescrieţi acest</w:t>
      </w:r>
      <w:r w:rsidRPr="00D40D45">
        <w:rPr>
          <w:sz w:val="24"/>
        </w:rPr>
        <w:t xml:space="preserve"> medicament?</w:t>
      </w:r>
    </w:p>
    <w:p w:rsidR="005A7EAA" w:rsidRPr="00D40D45" w:rsidRDefault="005A7EAA" w:rsidP="005A7EAA">
      <w:pPr>
        <w:numPr>
          <w:ilvl w:val="0"/>
          <w:numId w:val="29"/>
        </w:numPr>
        <w:tabs>
          <w:tab w:val="clear" w:pos="2187"/>
          <w:tab w:val="num" w:pos="360"/>
        </w:tabs>
        <w:spacing w:after="0"/>
        <w:ind w:left="0" w:right="-5" w:firstLine="720"/>
        <w:rPr>
          <w:sz w:val="24"/>
        </w:rPr>
      </w:pPr>
      <w:r w:rsidRPr="00D40D45">
        <w:rPr>
          <w:sz w:val="24"/>
        </w:rPr>
        <w:t xml:space="preserve">Cum îmi va ajuta medicamentul? </w:t>
      </w:r>
    </w:p>
    <w:p w:rsidR="005A7EAA" w:rsidRPr="00D40D45" w:rsidRDefault="005A7EAA" w:rsidP="005A7EAA">
      <w:pPr>
        <w:numPr>
          <w:ilvl w:val="0"/>
          <w:numId w:val="29"/>
        </w:numPr>
        <w:tabs>
          <w:tab w:val="clear" w:pos="2187"/>
          <w:tab w:val="num" w:pos="360"/>
        </w:tabs>
        <w:spacing w:after="0"/>
        <w:ind w:left="0" w:right="-5" w:firstLine="720"/>
        <w:rPr>
          <w:sz w:val="24"/>
        </w:rPr>
      </w:pPr>
      <w:r w:rsidRPr="00D40D45">
        <w:rPr>
          <w:sz w:val="24"/>
        </w:rPr>
        <w:t>Care sunt efectele secundare realizate de acest medicament? La care trebuie să atrag atenţia îndeosebi?</w:t>
      </w:r>
    </w:p>
    <w:p w:rsidR="005A7EAA" w:rsidRPr="00D40D45" w:rsidRDefault="005A7EAA" w:rsidP="005A7EAA">
      <w:pPr>
        <w:numPr>
          <w:ilvl w:val="0"/>
          <w:numId w:val="29"/>
        </w:numPr>
        <w:tabs>
          <w:tab w:val="clear" w:pos="2187"/>
          <w:tab w:val="num" w:pos="360"/>
        </w:tabs>
        <w:spacing w:after="0"/>
        <w:ind w:left="0" w:right="-5" w:firstLine="720"/>
        <w:rPr>
          <w:sz w:val="24"/>
        </w:rPr>
      </w:pPr>
      <w:r w:rsidRPr="00D40D45">
        <w:rPr>
          <w:sz w:val="24"/>
        </w:rPr>
        <w:t>Ce trebuie să fa</w:t>
      </w:r>
      <w:r w:rsidR="00F708F9" w:rsidRPr="00D40D45">
        <w:rPr>
          <w:sz w:val="24"/>
        </w:rPr>
        <w:t>c în caz de efecte secundare? (S</w:t>
      </w:r>
      <w:r w:rsidRPr="00D40D45">
        <w:rPr>
          <w:sz w:val="24"/>
        </w:rPr>
        <w:t>ă sun medicul de familie sau să chem „</w:t>
      </w:r>
      <w:r w:rsidRPr="00D40D45">
        <w:rPr>
          <w:caps/>
          <w:sz w:val="24"/>
        </w:rPr>
        <w:t>a</w:t>
      </w:r>
      <w:r w:rsidRPr="00D40D45">
        <w:rPr>
          <w:sz w:val="24"/>
        </w:rPr>
        <w:t>mbulanţa”, sau să merg la secţia de urgenţe a unui spital?)</w:t>
      </w:r>
    </w:p>
    <w:p w:rsidR="005A7EAA" w:rsidRPr="00D40D45" w:rsidRDefault="005A7EAA" w:rsidP="005A7EAA">
      <w:pPr>
        <w:numPr>
          <w:ilvl w:val="0"/>
          <w:numId w:val="29"/>
        </w:numPr>
        <w:tabs>
          <w:tab w:val="clear" w:pos="2187"/>
          <w:tab w:val="num" w:pos="360"/>
        </w:tabs>
        <w:spacing w:after="0"/>
        <w:ind w:left="0" w:right="-5" w:firstLine="720"/>
        <w:rPr>
          <w:sz w:val="24"/>
        </w:rPr>
      </w:pPr>
      <w:r w:rsidRPr="00D40D45">
        <w:rPr>
          <w:sz w:val="24"/>
        </w:rPr>
        <w:t>Cât timp va dura tratamentul?</w:t>
      </w:r>
    </w:p>
    <w:p w:rsidR="005A7EAA" w:rsidRPr="00D40D45" w:rsidRDefault="005A7EAA" w:rsidP="005A7EAA">
      <w:pPr>
        <w:numPr>
          <w:ilvl w:val="0"/>
          <w:numId w:val="29"/>
        </w:numPr>
        <w:tabs>
          <w:tab w:val="clear" w:pos="2187"/>
          <w:tab w:val="num" w:pos="360"/>
        </w:tabs>
        <w:spacing w:after="0"/>
        <w:ind w:left="0" w:right="-5" w:firstLine="720"/>
        <w:rPr>
          <w:sz w:val="24"/>
        </w:rPr>
      </w:pPr>
      <w:r w:rsidRPr="00D40D45">
        <w:rPr>
          <w:sz w:val="24"/>
        </w:rPr>
        <w:t>Ce se va întâmpla dacă refuz acest medicament?</w:t>
      </w:r>
    </w:p>
    <w:p w:rsidR="005A7EAA" w:rsidRPr="00D40D45" w:rsidRDefault="005A7EAA" w:rsidP="005A7EAA">
      <w:pPr>
        <w:numPr>
          <w:ilvl w:val="0"/>
          <w:numId w:val="29"/>
        </w:numPr>
        <w:tabs>
          <w:tab w:val="clear" w:pos="2187"/>
          <w:tab w:val="num" w:pos="360"/>
        </w:tabs>
        <w:ind w:left="0" w:right="-5" w:firstLine="720"/>
        <w:rPr>
          <w:sz w:val="24"/>
        </w:rPr>
      </w:pPr>
      <w:r w:rsidRPr="00D40D45">
        <w:rPr>
          <w:sz w:val="24"/>
        </w:rPr>
        <w:t>Unde mai pot citi despre acest medicament?</w:t>
      </w:r>
    </w:p>
    <w:p w:rsidR="005A7EAA" w:rsidRPr="00D40D45" w:rsidRDefault="005A7EAA" w:rsidP="005A7EAA">
      <w:pPr>
        <w:ind w:right="-5"/>
        <w:rPr>
          <w:b/>
          <w:sz w:val="24"/>
          <w:u w:val="single"/>
        </w:rPr>
      </w:pPr>
      <w:r w:rsidRPr="00D40D45">
        <w:rPr>
          <w:b/>
          <w:sz w:val="24"/>
          <w:u w:val="single"/>
        </w:rPr>
        <w:t>Întrebări despre evidenţa tratamentului</w:t>
      </w:r>
    </w:p>
    <w:p w:rsidR="005A7EAA" w:rsidRPr="00D40D45" w:rsidRDefault="005A7EAA" w:rsidP="005A7EAA">
      <w:pPr>
        <w:numPr>
          <w:ilvl w:val="0"/>
          <w:numId w:val="30"/>
        </w:numPr>
        <w:tabs>
          <w:tab w:val="clear" w:pos="2187"/>
          <w:tab w:val="num" w:pos="360"/>
        </w:tabs>
        <w:spacing w:after="0"/>
        <w:ind w:left="0" w:right="-5" w:firstLine="720"/>
        <w:rPr>
          <w:sz w:val="24"/>
        </w:rPr>
      </w:pPr>
      <w:r w:rsidRPr="00D40D45">
        <w:rPr>
          <w:sz w:val="24"/>
        </w:rPr>
        <w:t>Există alte medicamente pentru această boală pe care aş putea să le încerc?</w:t>
      </w:r>
    </w:p>
    <w:p w:rsidR="005A7EAA" w:rsidRPr="00D40D45" w:rsidRDefault="005A7EAA" w:rsidP="005A7EAA">
      <w:pPr>
        <w:numPr>
          <w:ilvl w:val="0"/>
          <w:numId w:val="30"/>
        </w:numPr>
        <w:tabs>
          <w:tab w:val="clear" w:pos="2187"/>
          <w:tab w:val="num" w:pos="360"/>
        </w:tabs>
        <w:spacing w:after="0"/>
        <w:ind w:left="0" w:right="-5" w:firstLine="720"/>
        <w:rPr>
          <w:sz w:val="24"/>
        </w:rPr>
      </w:pPr>
      <w:r w:rsidRPr="00D40D45">
        <w:rPr>
          <w:sz w:val="24"/>
        </w:rPr>
        <w:t>Se poate să schimb doza medicamentului pe parcurs?</w:t>
      </w:r>
    </w:p>
    <w:p w:rsidR="005A7EAA" w:rsidRPr="00D40D45" w:rsidRDefault="005A7EAA" w:rsidP="005A7EAA">
      <w:pPr>
        <w:numPr>
          <w:ilvl w:val="0"/>
          <w:numId w:val="30"/>
        </w:numPr>
        <w:tabs>
          <w:tab w:val="clear" w:pos="2187"/>
          <w:tab w:val="num" w:pos="360"/>
        </w:tabs>
        <w:spacing w:after="0"/>
        <w:ind w:left="0" w:right="-5" w:firstLine="720"/>
        <w:rPr>
          <w:sz w:val="24"/>
        </w:rPr>
      </w:pPr>
      <w:r w:rsidRPr="00D40D45">
        <w:rPr>
          <w:sz w:val="24"/>
        </w:rPr>
        <w:t>Dacă mă voi simţi bine, se poate să întrerup medicamentul mai devreme ?</w:t>
      </w:r>
    </w:p>
    <w:p w:rsidR="005A7EAA" w:rsidRPr="00D40D45" w:rsidRDefault="005A7EAA" w:rsidP="005A7EAA">
      <w:pPr>
        <w:numPr>
          <w:ilvl w:val="0"/>
          <w:numId w:val="30"/>
        </w:numPr>
        <w:tabs>
          <w:tab w:val="clear" w:pos="2187"/>
          <w:tab w:val="num" w:pos="360"/>
        </w:tabs>
        <w:ind w:left="0" w:right="-5" w:firstLine="720"/>
        <w:rPr>
          <w:sz w:val="24"/>
        </w:rPr>
      </w:pPr>
      <w:r w:rsidRPr="00D40D45">
        <w:rPr>
          <w:sz w:val="24"/>
        </w:rPr>
        <w:t>Pe când trebuie să mă programez pentru altă vizită?</w:t>
      </w:r>
    </w:p>
    <w:p w:rsidR="005A7EAA" w:rsidRPr="00D40D45" w:rsidRDefault="005A7EAA" w:rsidP="005A7EAA">
      <w:pPr>
        <w:ind w:right="-5"/>
        <w:rPr>
          <w:b/>
          <w:sz w:val="24"/>
          <w:u w:val="single"/>
        </w:rPr>
      </w:pPr>
      <w:r w:rsidRPr="00D40D45">
        <w:rPr>
          <w:b/>
          <w:sz w:val="24"/>
          <w:u w:val="single"/>
        </w:rPr>
        <w:t>Continuarea sau întreruperea tratamentului</w:t>
      </w:r>
    </w:p>
    <w:p w:rsidR="005A7EAA" w:rsidRPr="00D40D45" w:rsidRDefault="005A7EAA" w:rsidP="005A7EAA">
      <w:pPr>
        <w:spacing w:after="0"/>
        <w:ind w:right="-5"/>
        <w:rPr>
          <w:sz w:val="24"/>
        </w:rPr>
      </w:pPr>
      <w:r w:rsidRPr="00D40D45">
        <w:rPr>
          <w:sz w:val="24"/>
        </w:rPr>
        <w:t>De regulă, tratamentul MAV durează nu mai puţin de 3 luni. Administrarea medicamentului poate fi întreruptă doar de medicul Dvs. După finisarea tratamentului peste fiecare 3,6,12 luni pe parcurs de 3 ani se va efectua un examen instrumental al funcţiei inimii copilului Dvs (ECG, EcoCG, radiologia cordului). Dacă pe parcursul tratamentului starea copilului Dvs. se va agrava (dispnee, refuz de alimentare, edeme, dureri, senzaţii de „discomfort” sau „bătăi”, „opriri” în regiunea cordului) medicul de familie, sau medicul „Ambulanţei” vă va acorda ajutorul medical necesar şi vă va spitaliza</w:t>
      </w:r>
      <w:r w:rsidR="00F708F9" w:rsidRPr="00D40D45">
        <w:rPr>
          <w:sz w:val="24"/>
        </w:rPr>
        <w:t xml:space="preserve"> copilul.</w:t>
      </w:r>
    </w:p>
    <w:p w:rsidR="005A7EAA" w:rsidRPr="00D40D45" w:rsidRDefault="005A7EAA" w:rsidP="005A7EAA">
      <w:pPr>
        <w:ind w:left="720"/>
        <w:rPr>
          <w:i/>
          <w:sz w:val="24"/>
        </w:rPr>
      </w:pPr>
    </w:p>
    <w:p w:rsidR="005A7EAA" w:rsidRPr="00D40D45" w:rsidRDefault="005A7EAA" w:rsidP="005A7EAA">
      <w:pPr>
        <w:ind w:left="720"/>
        <w:rPr>
          <w:i/>
          <w:sz w:val="24"/>
        </w:rPr>
      </w:pPr>
    </w:p>
    <w:p w:rsidR="005A7EAA" w:rsidRPr="00D40D45" w:rsidRDefault="005A7EAA" w:rsidP="005A7EAA">
      <w:pPr>
        <w:ind w:left="720"/>
        <w:rPr>
          <w:i/>
          <w:sz w:val="24"/>
        </w:rPr>
      </w:pPr>
    </w:p>
    <w:p w:rsidR="005A7EAA" w:rsidRPr="00D40D45" w:rsidRDefault="005A7EAA" w:rsidP="005A7EAA">
      <w:pPr>
        <w:rPr>
          <w:b/>
          <w:sz w:val="24"/>
        </w:rPr>
      </w:pPr>
    </w:p>
    <w:p w:rsidR="00F00632" w:rsidRPr="00D40D45" w:rsidRDefault="00F00632" w:rsidP="005A7EAA">
      <w:pPr>
        <w:pStyle w:val="1"/>
        <w:spacing w:before="0" w:after="0"/>
        <w:jc w:val="center"/>
        <w:rPr>
          <w:rFonts w:ascii="Times New Roman" w:hAnsi="Times New Roman"/>
          <w:sz w:val="24"/>
          <w:szCs w:val="24"/>
        </w:rPr>
        <w:sectPr w:rsidR="00F00632" w:rsidRPr="00D40D45" w:rsidSect="00F00632">
          <w:pgSz w:w="11906" w:h="16838"/>
          <w:pgMar w:top="426" w:right="850" w:bottom="1134" w:left="1701" w:header="720" w:footer="720" w:gutter="0"/>
          <w:cols w:space="720"/>
          <w:docGrid w:linePitch="360"/>
        </w:sectPr>
      </w:pPr>
    </w:p>
    <w:p w:rsidR="00F00632" w:rsidRPr="00D40D45" w:rsidRDefault="00794DB1" w:rsidP="001735EA">
      <w:pPr>
        <w:pStyle w:val="1"/>
        <w:spacing w:before="0" w:after="0" w:line="360" w:lineRule="auto"/>
        <w:jc w:val="center"/>
        <w:rPr>
          <w:rFonts w:ascii="Times New Roman" w:hAnsi="Times New Roman"/>
          <w:i/>
          <w:sz w:val="24"/>
          <w:szCs w:val="24"/>
        </w:rPr>
      </w:pPr>
      <w:r w:rsidRPr="00D40D45">
        <w:rPr>
          <w:rFonts w:ascii="Times New Roman" w:hAnsi="Times New Roman"/>
          <w:sz w:val="24"/>
          <w:szCs w:val="24"/>
        </w:rPr>
        <w:lastRenderedPageBreak/>
        <w:t>Anexa</w:t>
      </w:r>
      <w:r w:rsidR="005A7EAA" w:rsidRPr="00D40D45">
        <w:rPr>
          <w:rFonts w:ascii="Times New Roman" w:hAnsi="Times New Roman"/>
          <w:sz w:val="24"/>
          <w:szCs w:val="24"/>
        </w:rPr>
        <w:t xml:space="preserve"> 6. </w:t>
      </w:r>
      <w:r w:rsidR="005A7EAA" w:rsidRPr="00D40D45">
        <w:rPr>
          <w:rFonts w:ascii="Times New Roman" w:hAnsi="Times New Roman"/>
          <w:i/>
          <w:sz w:val="24"/>
          <w:szCs w:val="24"/>
        </w:rPr>
        <w:t>Fi</w:t>
      </w:r>
      <w:r w:rsidR="005A7EAA" w:rsidRPr="00D40D45">
        <w:rPr>
          <w:rFonts w:ascii="Cambria Math" w:hAnsi="Cambria Math" w:cs="Cambria Math"/>
          <w:i/>
          <w:sz w:val="24"/>
          <w:szCs w:val="24"/>
        </w:rPr>
        <w:t>ș</w:t>
      </w:r>
      <w:r w:rsidR="005A7EAA" w:rsidRPr="00D40D45">
        <w:rPr>
          <w:rFonts w:ascii="Times New Roman" w:hAnsi="Times New Roman"/>
          <w:i/>
          <w:sz w:val="24"/>
          <w:szCs w:val="24"/>
        </w:rPr>
        <w:t xml:space="preserve">a standardizată de audit bazat pe criterii pentru </w:t>
      </w:r>
    </w:p>
    <w:p w:rsidR="005A7EAA" w:rsidRPr="00D40D45" w:rsidRDefault="005A7EAA" w:rsidP="001735EA">
      <w:pPr>
        <w:pStyle w:val="1"/>
        <w:spacing w:before="0" w:after="0" w:line="360" w:lineRule="auto"/>
        <w:jc w:val="center"/>
        <w:rPr>
          <w:rFonts w:ascii="Times New Roman" w:hAnsi="Times New Roman"/>
          <w:i/>
          <w:sz w:val="24"/>
          <w:szCs w:val="24"/>
        </w:rPr>
      </w:pPr>
      <w:r w:rsidRPr="00D40D45">
        <w:rPr>
          <w:rFonts w:ascii="Times New Roman" w:hAnsi="Times New Roman"/>
          <w:i/>
          <w:sz w:val="24"/>
          <w:szCs w:val="24"/>
        </w:rPr>
        <w:t>Miocardita acută virală la copil</w:t>
      </w:r>
    </w:p>
    <w:p w:rsidR="00F00632" w:rsidRPr="00D40D45" w:rsidRDefault="00F00632" w:rsidP="00F00632">
      <w:pPr>
        <w:spacing w:after="0"/>
        <w:rPr>
          <w:sz w:val="24"/>
        </w:rPr>
      </w:pPr>
    </w:p>
    <w:tbl>
      <w:tblPr>
        <w:tblW w:w="11219" w:type="dxa"/>
        <w:tblInd w:w="-1168" w:type="dxa"/>
        <w:tblLook w:val="04A0"/>
      </w:tblPr>
      <w:tblGrid>
        <w:gridCol w:w="456"/>
        <w:gridCol w:w="4222"/>
        <w:gridCol w:w="6541"/>
      </w:tblGrid>
      <w:tr w:rsidR="005A7EAA" w:rsidRPr="00D40D45" w:rsidTr="00737D6F">
        <w:trPr>
          <w:trHeight w:val="360"/>
        </w:trPr>
        <w:tc>
          <w:tcPr>
            <w:tcW w:w="456" w:type="dxa"/>
            <w:tcBorders>
              <w:top w:val="single" w:sz="4" w:space="0" w:color="C0C0C0"/>
              <w:left w:val="single" w:sz="4" w:space="0" w:color="C0C0C0"/>
              <w:bottom w:val="single" w:sz="4" w:space="0" w:color="C0C0C0"/>
              <w:right w:val="nil"/>
            </w:tcBorders>
            <w:shd w:val="clear" w:color="auto" w:fill="FFFFFF"/>
            <w:noWrap/>
            <w:vAlign w:val="bottom"/>
            <w:hideMark/>
          </w:tcPr>
          <w:p w:rsidR="005A7EAA" w:rsidRPr="00D40D45" w:rsidRDefault="005A7EAA" w:rsidP="001735EA">
            <w:pPr>
              <w:spacing w:after="0"/>
              <w:rPr>
                <w:b/>
                <w:bCs/>
                <w:color w:val="0000FF"/>
                <w:sz w:val="24"/>
                <w:lang w:val="fr-CH"/>
              </w:rPr>
            </w:pPr>
            <w:r w:rsidRPr="00D40D45">
              <w:rPr>
                <w:b/>
                <w:bCs/>
                <w:color w:val="0000FF"/>
                <w:sz w:val="24"/>
                <w:lang w:val="fr-CH"/>
              </w:rPr>
              <w:t> </w:t>
            </w:r>
          </w:p>
        </w:tc>
        <w:tc>
          <w:tcPr>
            <w:tcW w:w="107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A7EAA" w:rsidRPr="00D40D45" w:rsidRDefault="005A7EAA" w:rsidP="001735EA">
            <w:pPr>
              <w:spacing w:after="0" w:line="276" w:lineRule="auto"/>
              <w:jc w:val="center"/>
              <w:rPr>
                <w:b/>
                <w:bCs/>
                <w:sz w:val="24"/>
                <w:lang w:val="fr-CH"/>
              </w:rPr>
            </w:pPr>
            <w:r w:rsidRPr="00D40D45">
              <w:rPr>
                <w:b/>
                <w:bCs/>
                <w:sz w:val="24"/>
                <w:lang w:val="fr-CH"/>
              </w:rPr>
              <w:t>FI</w:t>
            </w:r>
            <w:r w:rsidRPr="00D40D45">
              <w:rPr>
                <w:rFonts w:ascii="Cambria Math" w:hAnsi="Cambria Math" w:cs="Cambria Math"/>
                <w:b/>
                <w:bCs/>
                <w:sz w:val="24"/>
                <w:lang w:val="fr-CH"/>
              </w:rPr>
              <w:t>Ș</w:t>
            </w:r>
            <w:r w:rsidRPr="00D40D45">
              <w:rPr>
                <w:b/>
                <w:bCs/>
                <w:sz w:val="24"/>
                <w:lang w:val="fr-CH"/>
              </w:rPr>
              <w:t xml:space="preserve">A STANDARDIZATA </w:t>
            </w:r>
            <w:proofErr w:type="gramStart"/>
            <w:r w:rsidRPr="00D40D45">
              <w:rPr>
                <w:b/>
                <w:bCs/>
                <w:sz w:val="24"/>
                <w:lang w:val="fr-CH"/>
              </w:rPr>
              <w:t>DE AUDIT</w:t>
            </w:r>
            <w:proofErr w:type="gramEnd"/>
            <w:r w:rsidRPr="00D40D45">
              <w:rPr>
                <w:b/>
                <w:bCs/>
                <w:sz w:val="24"/>
                <w:lang w:val="fr-CH"/>
              </w:rPr>
              <w:t xml:space="preserve"> BAZAT PE CRITERII PENTRU </w:t>
            </w:r>
          </w:p>
          <w:p w:rsidR="005A7EAA" w:rsidRPr="00D40D45" w:rsidRDefault="005A7EAA" w:rsidP="001735EA">
            <w:pPr>
              <w:spacing w:after="0" w:line="276" w:lineRule="auto"/>
              <w:jc w:val="center"/>
              <w:rPr>
                <w:b/>
                <w:bCs/>
                <w:sz w:val="24"/>
                <w:lang w:val="fr-CH"/>
              </w:rPr>
            </w:pPr>
            <w:r w:rsidRPr="00D40D45">
              <w:rPr>
                <w:b/>
                <w:sz w:val="24"/>
              </w:rPr>
              <w:t>Miocardita acută virală la copil</w:t>
            </w:r>
          </w:p>
        </w:tc>
      </w:tr>
      <w:tr w:rsidR="005A7EAA" w:rsidRPr="00D40D45" w:rsidTr="00737D6F">
        <w:trPr>
          <w:trHeight w:val="33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b/>
                <w:bCs/>
                <w:sz w:val="24"/>
                <w:lang w:val="fr-CH"/>
              </w:rPr>
            </w:pPr>
            <w:r w:rsidRPr="00D40D45">
              <w:rPr>
                <w:b/>
                <w:bCs/>
                <w:sz w:val="24"/>
                <w:lang w:val="fr-CH"/>
              </w:rPr>
              <w:t> </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b/>
                <w:bCs/>
                <w:sz w:val="24"/>
                <w:lang w:val="ru-RU"/>
              </w:rPr>
            </w:pPr>
            <w:r w:rsidRPr="00D40D45">
              <w:rPr>
                <w:b/>
                <w:bCs/>
                <w:sz w:val="24"/>
                <w:lang w:val="ru-RU"/>
              </w:rPr>
              <w:t>Domeniul Prompt</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ind w:right="884"/>
              <w:rPr>
                <w:b/>
                <w:bCs/>
                <w:sz w:val="24"/>
                <w:lang w:val="ru-RU"/>
              </w:rPr>
            </w:pPr>
            <w:r w:rsidRPr="00D40D45">
              <w:rPr>
                <w:b/>
                <w:bCs/>
                <w:sz w:val="24"/>
                <w:lang w:val="ru-RU"/>
              </w:rPr>
              <w:t>Defini</w:t>
            </w:r>
            <w:r w:rsidRPr="00D40D45">
              <w:rPr>
                <w:rFonts w:ascii="Cambria Math" w:hAnsi="Cambria Math" w:cs="Cambria Math"/>
                <w:b/>
                <w:bCs/>
                <w:sz w:val="24"/>
                <w:lang w:val="ru-RU"/>
              </w:rPr>
              <w:t>ț</w:t>
            </w:r>
            <w:r w:rsidRPr="00D40D45">
              <w:rPr>
                <w:b/>
                <w:bCs/>
                <w:sz w:val="24"/>
                <w:lang w:val="ru-RU"/>
              </w:rPr>
              <w:t xml:space="preserve">ii </w:t>
            </w:r>
            <w:r w:rsidRPr="00D40D45">
              <w:rPr>
                <w:rFonts w:ascii="Cambria Math" w:hAnsi="Cambria Math" w:cs="Cambria Math"/>
                <w:b/>
                <w:bCs/>
                <w:sz w:val="24"/>
                <w:lang w:val="ru-RU"/>
              </w:rPr>
              <w:t>ș</w:t>
            </w:r>
            <w:r w:rsidRPr="00D40D45">
              <w:rPr>
                <w:b/>
                <w:bCs/>
                <w:sz w:val="24"/>
                <w:lang w:val="ru-RU"/>
              </w:rPr>
              <w:t>i note</w:t>
            </w:r>
          </w:p>
        </w:tc>
      </w:tr>
      <w:tr w:rsidR="005A7EAA" w:rsidRPr="00D40D45" w:rsidTr="00737D6F">
        <w:trPr>
          <w:trHeight w:val="344"/>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ru-RU"/>
              </w:rPr>
            </w:pPr>
            <w:r w:rsidRPr="00D40D45">
              <w:rPr>
                <w:sz w:val="24"/>
                <w:lang w:val="ru-RU"/>
              </w:rPr>
              <w:t>1</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 xml:space="preserve">Denumirea </w:t>
            </w:r>
            <w:r w:rsidR="00F00632" w:rsidRPr="00D40D45">
              <w:rPr>
                <w:sz w:val="24"/>
                <w:lang w:val="en-US"/>
              </w:rPr>
              <w:t xml:space="preserve">IMSP </w:t>
            </w:r>
            <w:r w:rsidRPr="00D40D45">
              <w:rPr>
                <w:sz w:val="24"/>
                <w:lang w:val="en-US"/>
              </w:rPr>
              <w:t>evaluată prin audit</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b/>
                <w:bCs/>
                <w:sz w:val="24"/>
                <w:lang w:val="en-US"/>
              </w:rPr>
            </w:pPr>
            <w:r w:rsidRPr="00D40D45">
              <w:rPr>
                <w:b/>
                <w:bCs/>
                <w:sz w:val="24"/>
                <w:lang w:val="en-US"/>
              </w:rPr>
              <w:t> </w:t>
            </w:r>
          </w:p>
        </w:tc>
      </w:tr>
      <w:tr w:rsidR="005A7EAA" w:rsidRPr="00D40D45" w:rsidTr="00737D6F">
        <w:trPr>
          <w:trHeight w:val="251"/>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ru-RU"/>
              </w:rPr>
            </w:pPr>
            <w:r w:rsidRPr="00D40D45">
              <w:rPr>
                <w:sz w:val="24"/>
                <w:lang w:val="ru-RU"/>
              </w:rPr>
              <w:t>2</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Persoana responasabilă de completarea Fi</w:t>
            </w:r>
            <w:r w:rsidRPr="00D40D45">
              <w:rPr>
                <w:rFonts w:ascii="Cambria Math" w:hAnsi="Cambria Math" w:cs="Cambria Math"/>
                <w:sz w:val="24"/>
                <w:lang w:val="fr-CH"/>
              </w:rPr>
              <w:t>ș</w:t>
            </w:r>
            <w:r w:rsidRPr="00D40D45">
              <w:rPr>
                <w:sz w:val="24"/>
                <w:lang w:val="fr-CH"/>
              </w:rPr>
              <w:t>ei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Nume, prenume, telefon de contact</w:t>
            </w:r>
          </w:p>
        </w:tc>
      </w:tr>
      <w:tr w:rsidR="005A7EAA" w:rsidRPr="00D40D45" w:rsidTr="00737D6F">
        <w:trPr>
          <w:trHeight w:val="141"/>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ru-RU"/>
              </w:rPr>
            </w:pPr>
            <w:r w:rsidRPr="00D40D45">
              <w:rPr>
                <w:sz w:val="24"/>
                <w:lang w:val="ru-RU"/>
              </w:rPr>
              <w:t>3</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Perioada de audit</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DD-LL-AAAA</w:t>
            </w:r>
          </w:p>
        </w:tc>
      </w:tr>
      <w:tr w:rsidR="005A7EAA" w:rsidRPr="00D40D45" w:rsidTr="00737D6F">
        <w:trPr>
          <w:trHeight w:val="263"/>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en-US"/>
              </w:rPr>
              <w:t>4</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 xml:space="preserve">Numărul </w:t>
            </w:r>
            <w:r w:rsidR="00F00632" w:rsidRPr="00D40D45">
              <w:rPr>
                <w:sz w:val="24"/>
                <w:lang w:val="en-US"/>
              </w:rPr>
              <w:t xml:space="preserve">F/M </w:t>
            </w:r>
            <w:r w:rsidRPr="00D40D45">
              <w:rPr>
                <w:sz w:val="24"/>
                <w:lang w:val="en-US"/>
              </w:rPr>
              <w:t>a bolnavului sta</w:t>
            </w:r>
            <w:r w:rsidRPr="00D40D45">
              <w:rPr>
                <w:rFonts w:ascii="Cambria Math" w:hAnsi="Cambria Math" w:cs="Cambria Math"/>
                <w:sz w:val="24"/>
                <w:lang w:val="en-US"/>
              </w:rPr>
              <w:t>ț</w:t>
            </w:r>
            <w:r w:rsidRPr="00D40D45">
              <w:rPr>
                <w:sz w:val="24"/>
                <w:lang w:val="en-US"/>
              </w:rPr>
              <w:t>ionar f.300/e</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 </w:t>
            </w:r>
          </w:p>
        </w:tc>
      </w:tr>
      <w:tr w:rsidR="005A7EAA" w:rsidRPr="00D40D45" w:rsidTr="00737D6F">
        <w:trPr>
          <w:trHeight w:val="267"/>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en-US"/>
              </w:rPr>
              <w:t>5</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Mediul de re</w:t>
            </w:r>
            <w:r w:rsidRPr="00D40D45">
              <w:rPr>
                <w:rFonts w:ascii="Cambria Math" w:hAnsi="Cambria Math" w:cs="Cambria Math"/>
                <w:sz w:val="24"/>
                <w:lang w:val="fr-CH"/>
              </w:rPr>
              <w:t>ș</w:t>
            </w:r>
            <w:r w:rsidRPr="00D40D45">
              <w:rPr>
                <w:sz w:val="24"/>
                <w:lang w:val="fr-CH"/>
              </w:rPr>
              <w:t>edin</w:t>
            </w:r>
            <w:r w:rsidRPr="00D40D45">
              <w:rPr>
                <w:rFonts w:ascii="Cambria Math" w:hAnsi="Cambria Math" w:cs="Cambria Math"/>
                <w:sz w:val="24"/>
                <w:lang w:val="fr-CH"/>
              </w:rPr>
              <w:t>ț</w:t>
            </w:r>
            <w:r w:rsidRPr="00D40D45">
              <w:rPr>
                <w:sz w:val="24"/>
                <w:lang w:val="fr-CH"/>
              </w:rPr>
              <w:t>ă a pacientului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0 = urban; 1 = rural; 9 = nu se cunoa</w:t>
            </w:r>
            <w:r w:rsidRPr="00D40D45">
              <w:rPr>
                <w:rFonts w:ascii="Cambria Math" w:hAnsi="Cambria Math" w:cs="Cambria Math"/>
                <w:sz w:val="24"/>
                <w:lang w:val="fr-CH"/>
              </w:rPr>
              <w:t>ș</w:t>
            </w:r>
            <w:r w:rsidRPr="00D40D45">
              <w:rPr>
                <w:sz w:val="24"/>
                <w:lang w:val="fr-CH"/>
              </w:rPr>
              <w:t>te</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en-US"/>
              </w:rPr>
              <w:t>6</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Data de naştere a pacientului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DD-LL-AAAA sau 9 = necunoscută</w:t>
            </w:r>
          </w:p>
        </w:tc>
      </w:tr>
      <w:tr w:rsidR="005A7EAA" w:rsidRPr="00D40D45" w:rsidTr="00737D6F">
        <w:trPr>
          <w:trHeight w:val="219"/>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en-US"/>
              </w:rPr>
              <w:t>7</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Genul/sexul pacientului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0 = masculin 1 = feminin 9 = nu este specificat</w:t>
            </w:r>
          </w:p>
        </w:tc>
      </w:tr>
      <w:tr w:rsidR="005A7EAA" w:rsidRPr="00D40D45" w:rsidTr="00737D6F">
        <w:trPr>
          <w:trHeight w:val="164"/>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en-US"/>
              </w:rPr>
              <w:t>8</w:t>
            </w:r>
          </w:p>
        </w:tc>
        <w:tc>
          <w:tcPr>
            <w:tcW w:w="4222" w:type="dxa"/>
            <w:tcBorders>
              <w:top w:val="nil"/>
              <w:left w:val="single" w:sz="4" w:space="0" w:color="auto"/>
              <w:bottom w:val="single" w:sz="4" w:space="0" w:color="auto"/>
              <w:right w:val="single" w:sz="4" w:space="0" w:color="auto"/>
            </w:tcBorders>
            <w:shd w:val="clear" w:color="auto" w:fill="FFFFFF"/>
            <w:noWrap/>
            <w:vAlign w:val="bottom"/>
            <w:hideMark/>
          </w:tcPr>
          <w:p w:rsidR="005A7EAA" w:rsidRPr="00D40D45" w:rsidRDefault="005A7EAA" w:rsidP="00F00632">
            <w:pPr>
              <w:spacing w:after="0"/>
              <w:rPr>
                <w:sz w:val="24"/>
                <w:lang w:val="ru-RU"/>
              </w:rPr>
            </w:pPr>
            <w:r w:rsidRPr="00D40D45">
              <w:rPr>
                <w:sz w:val="24"/>
                <w:lang w:val="ru-RU"/>
              </w:rPr>
              <w:t>Numele medicului curant</w:t>
            </w:r>
          </w:p>
        </w:tc>
        <w:tc>
          <w:tcPr>
            <w:tcW w:w="6541" w:type="dxa"/>
            <w:tcBorders>
              <w:top w:val="nil"/>
              <w:left w:val="nil"/>
              <w:bottom w:val="single" w:sz="4" w:space="0" w:color="auto"/>
              <w:right w:val="single" w:sz="4" w:space="0" w:color="auto"/>
            </w:tcBorders>
            <w:shd w:val="clear" w:color="auto" w:fill="FFFFFF"/>
            <w:noWrap/>
            <w:vAlign w:val="bottom"/>
            <w:hideMark/>
          </w:tcPr>
          <w:p w:rsidR="005A7EAA" w:rsidRPr="00D40D45" w:rsidRDefault="005A7EAA" w:rsidP="00F00632">
            <w:pPr>
              <w:spacing w:after="0"/>
              <w:rPr>
                <w:sz w:val="24"/>
                <w:lang w:val="en-US"/>
              </w:rPr>
            </w:pPr>
          </w:p>
        </w:tc>
      </w:tr>
      <w:tr w:rsidR="005A7EAA" w:rsidRPr="00D40D45" w:rsidTr="00737D6F">
        <w:trPr>
          <w:trHeight w:val="259"/>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rPr>
            </w:pPr>
          </w:p>
        </w:tc>
        <w:tc>
          <w:tcPr>
            <w:tcW w:w="4222" w:type="dxa"/>
            <w:tcBorders>
              <w:top w:val="nil"/>
              <w:left w:val="single" w:sz="4" w:space="0" w:color="auto"/>
              <w:bottom w:val="single" w:sz="4" w:space="0" w:color="auto"/>
              <w:right w:val="single" w:sz="4" w:space="0" w:color="auto"/>
            </w:tcBorders>
            <w:shd w:val="clear" w:color="auto" w:fill="FFFFFF"/>
            <w:noWrap/>
            <w:vAlign w:val="bottom"/>
            <w:hideMark/>
          </w:tcPr>
          <w:p w:rsidR="005A7EAA" w:rsidRPr="00D40D45" w:rsidRDefault="005A7EAA" w:rsidP="00F00632">
            <w:pPr>
              <w:spacing w:after="0"/>
              <w:rPr>
                <w:sz w:val="24"/>
                <w:lang w:val="ru-RU"/>
              </w:rPr>
            </w:pPr>
            <w:r w:rsidRPr="00D40D45">
              <w:rPr>
                <w:sz w:val="24"/>
                <w:lang w:val="es-ES"/>
              </w:rPr>
              <w:t>Patologia</w:t>
            </w:r>
          </w:p>
        </w:tc>
        <w:tc>
          <w:tcPr>
            <w:tcW w:w="6541" w:type="dxa"/>
            <w:tcBorders>
              <w:top w:val="nil"/>
              <w:left w:val="nil"/>
              <w:bottom w:val="single" w:sz="4" w:space="0" w:color="auto"/>
              <w:right w:val="single" w:sz="4" w:space="0" w:color="auto"/>
            </w:tcBorders>
            <w:shd w:val="clear" w:color="auto" w:fill="FFFFFF"/>
            <w:noWrap/>
            <w:vAlign w:val="bottom"/>
            <w:hideMark/>
          </w:tcPr>
          <w:p w:rsidR="005A7EAA" w:rsidRPr="00D40D45" w:rsidRDefault="005A7EAA" w:rsidP="00F00632">
            <w:pPr>
              <w:autoSpaceDE w:val="0"/>
              <w:autoSpaceDN w:val="0"/>
              <w:adjustRightInd w:val="0"/>
              <w:spacing w:after="0"/>
              <w:rPr>
                <w:sz w:val="24"/>
              </w:rPr>
            </w:pPr>
            <w:r w:rsidRPr="00D40D45">
              <w:rPr>
                <w:rStyle w:val="apple-style-span"/>
                <w:sz w:val="24"/>
              </w:rPr>
              <w:t>Miocardita acută virală</w:t>
            </w:r>
          </w:p>
        </w:tc>
      </w:tr>
      <w:tr w:rsidR="005A7EAA" w:rsidRPr="00D40D45" w:rsidTr="00737D6F">
        <w:trPr>
          <w:trHeight w:val="231"/>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rPr>
            </w:pPr>
            <w:r w:rsidRPr="00D40D45">
              <w:rPr>
                <w:sz w:val="24"/>
              </w:rPr>
              <w:t> </w:t>
            </w:r>
          </w:p>
        </w:tc>
        <w:tc>
          <w:tcPr>
            <w:tcW w:w="1076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b/>
                <w:bCs/>
                <w:sz w:val="24"/>
                <w:lang w:val="ru-RU"/>
              </w:rPr>
            </w:pPr>
            <w:r w:rsidRPr="00D40D45">
              <w:rPr>
                <w:b/>
                <w:bCs/>
                <w:sz w:val="24"/>
                <w:lang w:val="ru-RU"/>
              </w:rPr>
              <w:t>INTERNAREA</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en-US"/>
              </w:rPr>
              <w:t>9</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Data internării în spital</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DD-LL-AAAA sau 9 = necunoscut</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ru-RU"/>
              </w:rPr>
              <w:t>1</w:t>
            </w:r>
            <w:r w:rsidRPr="00D40D45">
              <w:rPr>
                <w:sz w:val="24"/>
                <w:lang w:val="en-US"/>
              </w:rPr>
              <w:t>0</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Timpul/ora internării la spital</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Timpul (HH: MM) sau 9 = necunoscut</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fr-CH"/>
              </w:rPr>
            </w:pPr>
            <w:r w:rsidRPr="00D40D45">
              <w:rPr>
                <w:sz w:val="24"/>
                <w:lang w:val="fr-CH"/>
              </w:rPr>
              <w:t>11</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Secţia de internare</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Deparatamentul de urgenţă = 0 ; Secţia de profil pediatric = 1; Sec</w:t>
            </w:r>
            <w:r w:rsidRPr="00D40D45">
              <w:rPr>
                <w:rFonts w:ascii="Cambria Math" w:hAnsi="Cambria Math" w:cs="Cambria Math"/>
                <w:sz w:val="24"/>
                <w:lang w:val="fr-CH"/>
              </w:rPr>
              <w:t>ț</w:t>
            </w:r>
            <w:r w:rsidRPr="00D40D45">
              <w:rPr>
                <w:sz w:val="24"/>
                <w:lang w:val="fr-CH"/>
              </w:rPr>
              <w:t xml:space="preserve">ia de profil chirurgical = 2; Secţia de terapie intensivă = 3 </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fr-CH"/>
              </w:rPr>
            </w:pPr>
            <w:r w:rsidRPr="00D40D45">
              <w:rPr>
                <w:sz w:val="24"/>
                <w:lang w:val="fr-CH"/>
              </w:rPr>
              <w:t>12</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lang w:val="fr-CH"/>
              </w:rPr>
              <w:t xml:space="preserve">Timpul parcurs până </w:t>
            </w:r>
            <w:proofErr w:type="gramStart"/>
            <w:r w:rsidRPr="00D40D45">
              <w:rPr>
                <w:sz w:val="24"/>
                <w:lang w:val="fr-CH"/>
              </w:rPr>
              <w:t>la</w:t>
            </w:r>
            <w:proofErr w:type="gramEnd"/>
            <w:r w:rsidRPr="00D40D45">
              <w:rPr>
                <w:sz w:val="24"/>
                <w:lang w:val="fr-CH"/>
              </w:rPr>
              <w:t xml:space="preserve"> transfer în secţia specializată</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 xml:space="preserve">≤ 30 minute = 0; 30 minute – 1 oră = 1; ≥ 1oră = 2; </w:t>
            </w:r>
            <w:r w:rsidRPr="00D40D45">
              <w:rPr>
                <w:sz w:val="24"/>
                <w:lang w:val="fr-CH"/>
              </w:rPr>
              <w:t>nu se cunoa</w:t>
            </w:r>
            <w:r w:rsidRPr="00D40D45">
              <w:rPr>
                <w:rFonts w:ascii="Cambria Math" w:hAnsi="Cambria Math" w:cs="Cambria Math"/>
                <w:sz w:val="24"/>
                <w:lang w:val="fr-CH"/>
              </w:rPr>
              <w:t>ș</w:t>
            </w:r>
            <w:r w:rsidRPr="00D40D45">
              <w:rPr>
                <w:sz w:val="24"/>
                <w:lang w:val="fr-CH"/>
              </w:rPr>
              <w:t>te= 9</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fr-CH"/>
              </w:rPr>
            </w:pPr>
            <w:r w:rsidRPr="00D40D45">
              <w:rPr>
                <w:sz w:val="24"/>
                <w:lang w:val="fr-CH"/>
              </w:rPr>
              <w:t>13</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Data debutului simptomelor</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Data (DD: MM: AAAA) 0 = până la 6 lun</w:t>
            </w:r>
            <w:r w:rsidRPr="00D40D45">
              <w:rPr>
                <w:sz w:val="24"/>
              </w:rPr>
              <w:t>i</w:t>
            </w:r>
            <w:r w:rsidRPr="00D40D45">
              <w:rPr>
                <w:sz w:val="24"/>
                <w:lang w:val="fr-CH"/>
              </w:rPr>
              <w:t>; 1 = mai mult de 6 luni; 9 = necunoscută</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en-US"/>
              </w:rPr>
            </w:pPr>
            <w:r w:rsidRPr="00D40D45">
              <w:rPr>
                <w:sz w:val="24"/>
                <w:lang w:val="en-US"/>
              </w:rPr>
              <w:t>14</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Aprecierea criteriilor de spitalizare</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Au fost aplicate: 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119"/>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fr-CH"/>
              </w:rPr>
            </w:pPr>
            <w:r w:rsidRPr="00D40D45">
              <w:rPr>
                <w:sz w:val="24"/>
                <w:lang w:val="fr-CH"/>
              </w:rPr>
              <w:t>15</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 xml:space="preserve">Tratament administrat la </w:t>
            </w:r>
            <w:r w:rsidR="00F00632" w:rsidRPr="00D40D45">
              <w:rPr>
                <w:sz w:val="24"/>
              </w:rPr>
              <w:t>DMU</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A fost administrat: 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300"/>
        </w:trPr>
        <w:tc>
          <w:tcPr>
            <w:tcW w:w="456" w:type="dxa"/>
            <w:tcBorders>
              <w:top w:val="nil"/>
              <w:left w:val="single" w:sz="4" w:space="0" w:color="C0C0C0"/>
              <w:bottom w:val="single" w:sz="4" w:space="0" w:color="C0C0C0"/>
              <w:right w:val="nil"/>
            </w:tcBorders>
            <w:shd w:val="clear" w:color="auto" w:fill="FFFFFF"/>
            <w:hideMark/>
          </w:tcPr>
          <w:p w:rsidR="005A7EAA" w:rsidRPr="00D40D45" w:rsidRDefault="005A7EAA" w:rsidP="001735EA">
            <w:pPr>
              <w:spacing w:after="0"/>
              <w:rPr>
                <w:sz w:val="24"/>
                <w:lang w:val="fr-CH"/>
              </w:rPr>
            </w:pPr>
            <w:r w:rsidRPr="00D40D45">
              <w:rPr>
                <w:sz w:val="24"/>
                <w:lang w:val="fr-CH"/>
              </w:rPr>
              <w:t>16</w:t>
            </w:r>
          </w:p>
        </w:tc>
        <w:tc>
          <w:tcPr>
            <w:tcW w:w="4222"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În cazul răspunsului afirmativ indica</w:t>
            </w:r>
            <w:r w:rsidRPr="00D40D45">
              <w:rPr>
                <w:rFonts w:ascii="Cambria Math" w:hAnsi="Cambria Math" w:cs="Cambria Math"/>
                <w:sz w:val="24"/>
                <w:lang w:val="fr-CH"/>
              </w:rPr>
              <w:t>ț</w:t>
            </w:r>
            <w:r w:rsidRPr="00D40D45">
              <w:rPr>
                <w:sz w:val="24"/>
                <w:lang w:val="fr-CH"/>
              </w:rPr>
              <w:t>i tratamentul (medicamentul, doza, ora administrării):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p>
        </w:tc>
      </w:tr>
      <w:tr w:rsidR="005A7EAA" w:rsidRPr="00D40D45" w:rsidTr="00737D6F">
        <w:trPr>
          <w:trHeight w:val="558"/>
        </w:trPr>
        <w:tc>
          <w:tcPr>
            <w:tcW w:w="456" w:type="dxa"/>
            <w:tcBorders>
              <w:top w:val="single" w:sz="4" w:space="0" w:color="auto"/>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en-US"/>
              </w:rPr>
            </w:pPr>
            <w:r w:rsidRPr="00D40D45">
              <w:rPr>
                <w:sz w:val="24"/>
                <w:lang w:val="ru-RU"/>
              </w:rPr>
              <w:t>1</w:t>
            </w:r>
            <w:r w:rsidRPr="00D40D45">
              <w:rPr>
                <w:sz w:val="24"/>
                <w:lang w:val="en-US"/>
              </w:rPr>
              <w:t>7</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Transferul pacientului pe parcursul internării în sec</w:t>
            </w:r>
            <w:r w:rsidRPr="00D40D45">
              <w:rPr>
                <w:rFonts w:ascii="Cambria Math" w:hAnsi="Cambria Math" w:cs="Cambria Math"/>
                <w:sz w:val="24"/>
                <w:lang w:val="fr-CH"/>
              </w:rPr>
              <w:t>ț</w:t>
            </w:r>
            <w:r w:rsidRPr="00D40D45">
              <w:rPr>
                <w:sz w:val="24"/>
                <w:lang w:val="fr-CH"/>
              </w:rPr>
              <w:t>ia de terapie intensivă în legătură cu agravarea patologiei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A fost efectuat: 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174"/>
        </w:trPr>
        <w:tc>
          <w:tcPr>
            <w:tcW w:w="456" w:type="dxa"/>
            <w:tcBorders>
              <w:top w:val="single" w:sz="4" w:space="0" w:color="auto"/>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fr-CH"/>
              </w:rPr>
            </w:pPr>
            <w:r w:rsidRPr="00D40D45">
              <w:rPr>
                <w:sz w:val="24"/>
                <w:lang w:val="fr-CH"/>
              </w:rPr>
              <w:t> </w:t>
            </w:r>
          </w:p>
        </w:tc>
        <w:tc>
          <w:tcPr>
            <w:tcW w:w="4222" w:type="dxa"/>
            <w:tcBorders>
              <w:top w:val="single" w:sz="4" w:space="0" w:color="auto"/>
              <w:left w:val="nil"/>
              <w:bottom w:val="single" w:sz="4" w:space="0" w:color="auto"/>
              <w:right w:val="single" w:sz="4" w:space="0" w:color="auto"/>
            </w:tcBorders>
            <w:shd w:val="clear" w:color="auto" w:fill="FFFFFF"/>
            <w:hideMark/>
          </w:tcPr>
          <w:p w:rsidR="005A7EAA" w:rsidRPr="00D40D45" w:rsidRDefault="005A7EAA" w:rsidP="00F00632">
            <w:pPr>
              <w:spacing w:after="0"/>
              <w:rPr>
                <w:b/>
                <w:bCs/>
                <w:sz w:val="24"/>
                <w:lang w:val="ru-RU"/>
              </w:rPr>
            </w:pPr>
            <w:r w:rsidRPr="00D40D45">
              <w:rPr>
                <w:b/>
                <w:bCs/>
                <w:sz w:val="24"/>
                <w:lang w:val="ru-RU"/>
              </w:rPr>
              <w:t>DIAGNOSTICUL</w:t>
            </w:r>
          </w:p>
        </w:tc>
        <w:tc>
          <w:tcPr>
            <w:tcW w:w="6541" w:type="dxa"/>
            <w:tcBorders>
              <w:top w:val="single" w:sz="4" w:space="0" w:color="auto"/>
              <w:left w:val="nil"/>
              <w:bottom w:val="single" w:sz="4" w:space="0" w:color="auto"/>
              <w:right w:val="single" w:sz="4" w:space="0" w:color="auto"/>
            </w:tcBorders>
            <w:shd w:val="clear" w:color="auto" w:fill="FFFFFF"/>
            <w:hideMark/>
          </w:tcPr>
          <w:p w:rsidR="005A7EAA" w:rsidRPr="00D40D45" w:rsidRDefault="005A7EAA" w:rsidP="00F00632">
            <w:pPr>
              <w:spacing w:after="0"/>
              <w:rPr>
                <w:b/>
                <w:bCs/>
                <w:sz w:val="24"/>
                <w:lang w:val="ru-RU"/>
              </w:rPr>
            </w:pPr>
            <w:r w:rsidRPr="00D40D45">
              <w:rPr>
                <w:b/>
                <w:bCs/>
                <w:sz w:val="24"/>
                <w:lang w:val="ru-RU"/>
              </w:rPr>
              <w:t> </w:t>
            </w:r>
          </w:p>
        </w:tc>
      </w:tr>
      <w:tr w:rsidR="005A7EAA" w:rsidRPr="00D40D45" w:rsidTr="00737D6F">
        <w:trPr>
          <w:trHeight w:val="217"/>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en-US"/>
              </w:rPr>
            </w:pPr>
            <w:r w:rsidRPr="00D40D45">
              <w:rPr>
                <w:sz w:val="24"/>
                <w:lang w:val="ru-RU"/>
              </w:rPr>
              <w:t>1</w:t>
            </w:r>
            <w:r w:rsidRPr="00D40D45">
              <w:rPr>
                <w:sz w:val="24"/>
                <w:lang w:val="en-US"/>
              </w:rPr>
              <w:t>8</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Electrocardiograma</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după internare: 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300"/>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fr-CH"/>
              </w:rPr>
            </w:pPr>
            <w:r w:rsidRPr="00D40D45">
              <w:rPr>
                <w:sz w:val="24"/>
                <w:lang w:val="fr-CH"/>
              </w:rPr>
              <w:t>19</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Ecocardiografia</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după internare: 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300"/>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fr-CH"/>
              </w:rPr>
            </w:pPr>
            <w:r w:rsidRPr="00D40D45">
              <w:rPr>
                <w:sz w:val="24"/>
                <w:lang w:val="fr-CH"/>
              </w:rPr>
              <w:t>20</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Teste de laborator: Troponina T</w:t>
            </w:r>
            <w:r w:rsidR="005C074E" w:rsidRPr="00D40D45">
              <w:rPr>
                <w:sz w:val="24"/>
              </w:rPr>
              <w:t xml:space="preserve"> sau I</w:t>
            </w:r>
            <w:r w:rsidRPr="00D40D45">
              <w:rPr>
                <w:sz w:val="24"/>
              </w:rPr>
              <w:t>, CK-MB</w:t>
            </w:r>
            <w:r w:rsidR="005C074E" w:rsidRPr="00D40D45">
              <w:rPr>
                <w:sz w:val="24"/>
              </w:rPr>
              <w:t>, AST, BNP</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În cazul răspunsului afirmativ indica</w:t>
            </w:r>
            <w:r w:rsidRPr="00D40D45">
              <w:rPr>
                <w:rFonts w:ascii="Cambria Math" w:hAnsi="Cambria Math" w:cs="Cambria Math"/>
                <w:sz w:val="24"/>
              </w:rPr>
              <w:t>ț</w:t>
            </w:r>
            <w:r w:rsidRPr="00D40D45">
              <w:rPr>
                <w:sz w:val="24"/>
              </w:rPr>
              <w:t>i rezultatul ob</w:t>
            </w:r>
            <w:r w:rsidRPr="00D40D45">
              <w:rPr>
                <w:rFonts w:ascii="Cambria Math" w:hAnsi="Cambria Math" w:cs="Cambria Math"/>
                <w:sz w:val="24"/>
              </w:rPr>
              <w:t>ț</w:t>
            </w:r>
            <w:r w:rsidRPr="00D40D45">
              <w:rPr>
                <w:sz w:val="24"/>
              </w:rPr>
              <w:t>inut: negativ = 0; pozitiv = 1; rezultatul nu se cunoa</w:t>
            </w:r>
            <w:r w:rsidRPr="00D40D45">
              <w:rPr>
                <w:rFonts w:ascii="Cambria Math" w:hAnsi="Cambria Math" w:cs="Cambria Math"/>
                <w:sz w:val="24"/>
              </w:rPr>
              <w:t>ș</w:t>
            </w:r>
            <w:r w:rsidRPr="00D40D45">
              <w:rPr>
                <w:sz w:val="24"/>
              </w:rPr>
              <w:t>te = 9</w:t>
            </w:r>
          </w:p>
        </w:tc>
      </w:tr>
      <w:tr w:rsidR="005A7EAA" w:rsidRPr="00D40D45" w:rsidTr="00737D6F">
        <w:trPr>
          <w:trHeight w:val="221"/>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rPr>
            </w:pP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b/>
                <w:bCs/>
                <w:sz w:val="24"/>
                <w:lang w:val="ru-RU"/>
              </w:rPr>
            </w:pPr>
            <w:r w:rsidRPr="00D40D45">
              <w:rPr>
                <w:b/>
                <w:bCs/>
                <w:sz w:val="24"/>
                <w:lang w:val="ru-RU"/>
              </w:rPr>
              <w:t xml:space="preserve">TRATAMENTUL </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b/>
                <w:bCs/>
                <w:sz w:val="24"/>
                <w:lang w:val="ru-RU"/>
              </w:rPr>
            </w:pPr>
            <w:r w:rsidRPr="00D40D45">
              <w:rPr>
                <w:b/>
                <w:bCs/>
                <w:sz w:val="24"/>
                <w:lang w:val="ru-RU"/>
              </w:rPr>
              <w:t> </w:t>
            </w:r>
          </w:p>
        </w:tc>
      </w:tr>
      <w:tr w:rsidR="005A7EAA" w:rsidRPr="00D40D45" w:rsidTr="00737D6F">
        <w:trPr>
          <w:trHeight w:val="281"/>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rPr>
            </w:pPr>
            <w:r w:rsidRPr="00D40D45">
              <w:rPr>
                <w:sz w:val="24"/>
                <w:lang w:val="ru-RU"/>
              </w:rPr>
              <w:t>2</w:t>
            </w:r>
            <w:r w:rsidRPr="00D40D45">
              <w:rPr>
                <w:sz w:val="24"/>
              </w:rPr>
              <w:t>1</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Tratament de susţinere</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300"/>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color w:val="333333"/>
                <w:sz w:val="24"/>
              </w:rPr>
            </w:pPr>
            <w:r w:rsidRPr="00D40D45">
              <w:rPr>
                <w:color w:val="333333"/>
                <w:sz w:val="24"/>
              </w:rPr>
              <w:t>22</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 </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 xml:space="preserve">În cazul răspunsului </w:t>
            </w:r>
            <w:r w:rsidRPr="00D40D45">
              <w:rPr>
                <w:b/>
                <w:bCs/>
                <w:sz w:val="24"/>
                <w:lang w:val="en-US"/>
              </w:rPr>
              <w:t>negativ</w:t>
            </w:r>
            <w:r w:rsidRPr="00D40D45">
              <w:rPr>
                <w:sz w:val="24"/>
                <w:lang w:val="en-US"/>
              </w:rPr>
              <w:t xml:space="preserve"> tratamentul efectuat a fost în conformitate cu protocol</w:t>
            </w:r>
            <w:r w:rsidR="00737D6F">
              <w:rPr>
                <w:sz w:val="24"/>
                <w:lang w:val="en-US"/>
              </w:rPr>
              <w:t>ul</w:t>
            </w:r>
            <w:r w:rsidRPr="00D40D45">
              <w:rPr>
                <w:sz w:val="24"/>
                <w:lang w:val="en-US"/>
              </w:rPr>
              <w:t>: nu = 0; da = 1</w:t>
            </w:r>
          </w:p>
        </w:tc>
      </w:tr>
      <w:tr w:rsidR="005A7EAA" w:rsidRPr="00D40D45" w:rsidTr="00737D6F">
        <w:trPr>
          <w:trHeight w:val="219"/>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en-US"/>
              </w:rPr>
            </w:pPr>
            <w:r w:rsidRPr="00D40D45">
              <w:rPr>
                <w:sz w:val="24"/>
                <w:lang w:val="en-US"/>
              </w:rPr>
              <w:t>23</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rPr>
            </w:pPr>
            <w:r w:rsidRPr="00D40D45">
              <w:rPr>
                <w:sz w:val="24"/>
              </w:rPr>
              <w:t>Răspuns terapeutic</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259"/>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fr-CH"/>
              </w:rPr>
            </w:pPr>
            <w:r w:rsidRPr="00D40D45">
              <w:rPr>
                <w:sz w:val="24"/>
                <w:lang w:val="fr-CH"/>
              </w:rPr>
              <w:t> </w:t>
            </w:r>
          </w:p>
        </w:tc>
        <w:tc>
          <w:tcPr>
            <w:tcW w:w="10763" w:type="dxa"/>
            <w:gridSpan w:val="2"/>
            <w:tcBorders>
              <w:top w:val="single" w:sz="4" w:space="0" w:color="auto"/>
              <w:left w:val="nil"/>
              <w:bottom w:val="single" w:sz="4" w:space="0" w:color="auto"/>
              <w:right w:val="single" w:sz="4" w:space="0" w:color="auto"/>
            </w:tcBorders>
            <w:shd w:val="clear" w:color="auto" w:fill="FFFFFF"/>
            <w:hideMark/>
          </w:tcPr>
          <w:p w:rsidR="005A7EAA" w:rsidRPr="00D40D45" w:rsidRDefault="005A7EAA" w:rsidP="00F00632">
            <w:pPr>
              <w:spacing w:after="0"/>
              <w:rPr>
                <w:b/>
                <w:bCs/>
                <w:sz w:val="24"/>
                <w:lang w:val="ru-RU"/>
              </w:rPr>
            </w:pPr>
            <w:r w:rsidRPr="00D40D45">
              <w:rPr>
                <w:b/>
                <w:bCs/>
                <w:sz w:val="24"/>
                <w:lang w:val="ru-RU"/>
              </w:rPr>
              <w:t>EXTERNAREA ŞI MEDICAŢIA</w:t>
            </w:r>
          </w:p>
        </w:tc>
      </w:tr>
      <w:tr w:rsidR="005A7EAA" w:rsidRPr="00D40D45" w:rsidTr="00737D6F">
        <w:trPr>
          <w:trHeight w:val="300"/>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rPr>
            </w:pPr>
            <w:r w:rsidRPr="00D40D45">
              <w:rPr>
                <w:sz w:val="24"/>
              </w:rPr>
              <w:t>24</w:t>
            </w:r>
          </w:p>
        </w:tc>
        <w:tc>
          <w:tcPr>
            <w:tcW w:w="4222" w:type="dxa"/>
            <w:vMerge w:val="restart"/>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Data externării sau decesului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Include data transferului la alt spital</w:t>
            </w:r>
          </w:p>
        </w:tc>
      </w:tr>
      <w:tr w:rsidR="005A7EAA" w:rsidRPr="00D40D45" w:rsidTr="00737D6F">
        <w:trPr>
          <w:trHeight w:val="199"/>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rPr>
            </w:pPr>
            <w:r w:rsidRPr="00D40D45">
              <w:rPr>
                <w:sz w:val="24"/>
              </w:rPr>
              <w:t>25</w:t>
            </w:r>
          </w:p>
        </w:tc>
        <w:tc>
          <w:tcPr>
            <w:tcW w:w="4222" w:type="dxa"/>
            <w:vMerge/>
            <w:tcBorders>
              <w:top w:val="nil"/>
              <w:left w:val="single" w:sz="4" w:space="0" w:color="auto"/>
              <w:bottom w:val="single" w:sz="4" w:space="0" w:color="auto"/>
              <w:right w:val="single" w:sz="4" w:space="0" w:color="auto"/>
            </w:tcBorders>
            <w:vAlign w:val="center"/>
            <w:hideMark/>
          </w:tcPr>
          <w:p w:rsidR="005A7EAA" w:rsidRPr="00D40D45" w:rsidRDefault="005A7EAA" w:rsidP="00F00632">
            <w:pPr>
              <w:spacing w:after="0"/>
              <w:rPr>
                <w:sz w:val="24"/>
                <w:lang w:val="ru-RU"/>
              </w:rPr>
            </w:pP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Data externării (ZZ: LL: AAAA) sau 9 = necunoscută</w:t>
            </w:r>
          </w:p>
        </w:tc>
      </w:tr>
      <w:tr w:rsidR="005A7EAA" w:rsidRPr="00D40D45" w:rsidTr="00737D6F">
        <w:trPr>
          <w:trHeight w:val="233"/>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en-US"/>
              </w:rPr>
            </w:pPr>
            <w:r w:rsidRPr="00D40D45">
              <w:rPr>
                <w:sz w:val="24"/>
                <w:lang w:val="en-US"/>
              </w:rPr>
              <w:t>26</w:t>
            </w:r>
          </w:p>
        </w:tc>
        <w:tc>
          <w:tcPr>
            <w:tcW w:w="4222" w:type="dxa"/>
            <w:tcBorders>
              <w:top w:val="nil"/>
              <w:left w:val="single" w:sz="4" w:space="0" w:color="auto"/>
              <w:bottom w:val="single" w:sz="4" w:space="0" w:color="auto"/>
              <w:right w:val="single" w:sz="4" w:space="0" w:color="auto"/>
            </w:tcBorders>
            <w:vAlign w:val="center"/>
            <w:hideMark/>
          </w:tcPr>
          <w:p w:rsidR="005A7EAA" w:rsidRPr="00D40D45" w:rsidRDefault="005A7EAA" w:rsidP="00F00632">
            <w:pPr>
              <w:spacing w:after="0"/>
              <w:rPr>
                <w:sz w:val="24"/>
              </w:rPr>
            </w:pPr>
            <w:r w:rsidRPr="00D40D45">
              <w:rPr>
                <w:sz w:val="24"/>
              </w:rPr>
              <w:t>Durata spitalizării</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en-US"/>
              </w:rPr>
            </w:pPr>
            <w:r w:rsidRPr="00D40D45">
              <w:rPr>
                <w:sz w:val="24"/>
                <w:lang w:val="en-US"/>
              </w:rPr>
              <w:t>ZZ</w:t>
            </w:r>
          </w:p>
        </w:tc>
      </w:tr>
      <w:tr w:rsidR="005A7EAA" w:rsidRPr="00D40D45" w:rsidTr="00737D6F">
        <w:trPr>
          <w:trHeight w:val="300"/>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lang w:val="en-US"/>
              </w:rPr>
            </w:pPr>
            <w:r w:rsidRPr="00D40D45">
              <w:rPr>
                <w:sz w:val="24"/>
                <w:lang w:val="en-US"/>
              </w:rPr>
              <w:t>27</w:t>
            </w:r>
          </w:p>
        </w:tc>
        <w:tc>
          <w:tcPr>
            <w:tcW w:w="4222" w:type="dxa"/>
            <w:tcBorders>
              <w:top w:val="nil"/>
              <w:left w:val="single" w:sz="4" w:space="0" w:color="auto"/>
              <w:bottom w:val="single" w:sz="4" w:space="0" w:color="auto"/>
              <w:right w:val="single" w:sz="4" w:space="0" w:color="auto"/>
            </w:tcBorders>
            <w:vAlign w:val="center"/>
            <w:hideMark/>
          </w:tcPr>
          <w:p w:rsidR="005A7EAA" w:rsidRPr="00D40D45" w:rsidRDefault="005A7EAA" w:rsidP="00F00632">
            <w:pPr>
              <w:spacing w:after="0"/>
              <w:rPr>
                <w:sz w:val="24"/>
              </w:rPr>
            </w:pPr>
            <w:r w:rsidRPr="00D40D45">
              <w:rPr>
                <w:sz w:val="24"/>
              </w:rPr>
              <w:t>Implimentarea criteriilor de externare</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Nu = 0; da = 1; nu se cunoa</w:t>
            </w:r>
            <w:r w:rsidRPr="00D40D45">
              <w:rPr>
                <w:rFonts w:ascii="Cambria Math" w:hAnsi="Cambria Math" w:cs="Cambria Math"/>
                <w:sz w:val="24"/>
                <w:lang w:val="fr-CH"/>
              </w:rPr>
              <w:t>ș</w:t>
            </w:r>
            <w:r w:rsidRPr="00D40D45">
              <w:rPr>
                <w:sz w:val="24"/>
                <w:lang w:val="fr-CH"/>
              </w:rPr>
              <w:t>te = 9</w:t>
            </w:r>
          </w:p>
        </w:tc>
      </w:tr>
      <w:tr w:rsidR="005A7EAA" w:rsidRPr="00D40D45" w:rsidTr="00737D6F">
        <w:trPr>
          <w:trHeight w:val="300"/>
        </w:trPr>
        <w:tc>
          <w:tcPr>
            <w:tcW w:w="456" w:type="dxa"/>
            <w:tcBorders>
              <w:top w:val="nil"/>
              <w:left w:val="single" w:sz="4" w:space="0" w:color="auto"/>
              <w:bottom w:val="single" w:sz="4" w:space="0" w:color="auto"/>
              <w:right w:val="single" w:sz="4" w:space="0" w:color="auto"/>
            </w:tcBorders>
            <w:shd w:val="clear" w:color="auto" w:fill="FFFFFF"/>
            <w:hideMark/>
          </w:tcPr>
          <w:p w:rsidR="005A7EAA" w:rsidRPr="00D40D45" w:rsidRDefault="005A7EAA" w:rsidP="001735EA">
            <w:pPr>
              <w:spacing w:after="0"/>
              <w:rPr>
                <w:sz w:val="24"/>
              </w:rPr>
            </w:pPr>
            <w:r w:rsidRPr="00D40D45">
              <w:rPr>
                <w:sz w:val="24"/>
              </w:rPr>
              <w:t>28</w:t>
            </w:r>
          </w:p>
        </w:tc>
        <w:tc>
          <w:tcPr>
            <w:tcW w:w="4222"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ru-RU"/>
              </w:rPr>
            </w:pPr>
            <w:r w:rsidRPr="00D40D45">
              <w:rPr>
                <w:sz w:val="24"/>
                <w:lang w:val="ru-RU"/>
              </w:rPr>
              <w:t xml:space="preserve">Prescrierea </w:t>
            </w:r>
            <w:r w:rsidRPr="00D40D45">
              <w:rPr>
                <w:sz w:val="24"/>
                <w:lang w:val="en-US"/>
              </w:rPr>
              <w:t xml:space="preserve">recomandărilor </w:t>
            </w:r>
            <w:r w:rsidRPr="00D40D45">
              <w:rPr>
                <w:sz w:val="24"/>
                <w:lang w:val="ru-RU"/>
              </w:rPr>
              <w:t>la externare</w:t>
            </w:r>
          </w:p>
        </w:tc>
        <w:tc>
          <w:tcPr>
            <w:tcW w:w="6541" w:type="dxa"/>
            <w:tcBorders>
              <w:top w:val="nil"/>
              <w:left w:val="nil"/>
              <w:bottom w:val="single" w:sz="4" w:space="0" w:color="auto"/>
              <w:right w:val="single" w:sz="4" w:space="0" w:color="auto"/>
            </w:tcBorders>
            <w:shd w:val="clear" w:color="auto" w:fill="FFFFFF"/>
            <w:hideMark/>
          </w:tcPr>
          <w:p w:rsidR="005A7EAA" w:rsidRPr="00D40D45" w:rsidRDefault="005A7EAA" w:rsidP="00F00632">
            <w:pPr>
              <w:spacing w:after="0"/>
              <w:rPr>
                <w:sz w:val="24"/>
                <w:lang w:val="fr-CH"/>
              </w:rPr>
            </w:pPr>
            <w:r w:rsidRPr="00D40D45">
              <w:rPr>
                <w:sz w:val="24"/>
                <w:lang w:val="fr-CH"/>
              </w:rPr>
              <w:t>Externat din spital cu indicarea recomandărilor: nu = 0; da = 1; nu se cunoa</w:t>
            </w:r>
            <w:r w:rsidRPr="00D40D45">
              <w:rPr>
                <w:rFonts w:ascii="Cambria Math" w:hAnsi="Cambria Math" w:cs="Cambria Math"/>
                <w:sz w:val="24"/>
                <w:lang w:val="fr-CH"/>
              </w:rPr>
              <w:t>ș</w:t>
            </w:r>
            <w:r w:rsidRPr="00D40D45">
              <w:rPr>
                <w:sz w:val="24"/>
                <w:lang w:val="fr-CH"/>
              </w:rPr>
              <w:t>te = 9</w:t>
            </w:r>
          </w:p>
        </w:tc>
      </w:tr>
    </w:tbl>
    <w:p w:rsidR="005A7EAA" w:rsidRPr="00D40D45" w:rsidRDefault="005A7EAA" w:rsidP="005A7EAA">
      <w:pPr>
        <w:rPr>
          <w:b/>
          <w:sz w:val="24"/>
          <w:lang w:val="en-US"/>
        </w:rPr>
      </w:pPr>
      <w:r w:rsidRPr="00D40D45">
        <w:rPr>
          <w:b/>
          <w:sz w:val="24"/>
        </w:rPr>
        <w:lastRenderedPageBreak/>
        <w:t>Bibliografia:</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en-US"/>
        </w:rPr>
      </w:pPr>
      <w:r w:rsidRPr="00D40D45">
        <w:rPr>
          <w:color w:val="000000"/>
          <w:lang w:val="en-US"/>
        </w:rPr>
        <w:t>Andrews R, Fenton M, Dominguez T, Burch M. Heart failure from heart muscle disease in childhood: a 5-10 year follow-up study in the UK and Ireland. Heart Fail, 2016</w:t>
      </w:r>
      <w:proofErr w:type="gramStart"/>
      <w:r w:rsidRPr="00D40D45">
        <w:rPr>
          <w:color w:val="000000"/>
          <w:lang w:val="en-US"/>
        </w:rPr>
        <w:t>;3:107</w:t>
      </w:r>
      <w:proofErr w:type="gramEnd"/>
      <w:r w:rsidRPr="00D40D45">
        <w:rPr>
          <w:color w:val="000000"/>
          <w:lang w:val="en-US"/>
        </w:rPr>
        <w:t>-114.</w:t>
      </w:r>
    </w:p>
    <w:p w:rsidR="005A7EAA" w:rsidRPr="00D40D45" w:rsidRDefault="005A7EAA" w:rsidP="005A7EAA">
      <w:pPr>
        <w:numPr>
          <w:ilvl w:val="0"/>
          <w:numId w:val="31"/>
        </w:numPr>
        <w:spacing w:after="0"/>
        <w:ind w:left="0"/>
        <w:rPr>
          <w:sz w:val="24"/>
        </w:rPr>
      </w:pPr>
      <w:r w:rsidRPr="00D40D45">
        <w:rPr>
          <w:sz w:val="24"/>
        </w:rPr>
        <w:t>Aretz HT et al. Myocarditis: A histopathologic definition and classification. Am J Cardiovasc Pathol, 1987; 1:3-14.</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ro-RO"/>
        </w:rPr>
        <w:t>Atiq M, Hoda M, Aslam N. Effect of intravenous gamma globulin on short- and mid-term clinical outcome in acute viral myocarditis in children. WJCD,2014;4:39-44.</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fr-FR"/>
        </w:rPr>
        <w:t xml:space="preserve">Caforio A LP et al. </w:t>
      </w:r>
      <w:r w:rsidRPr="00D40D45">
        <w:rPr>
          <w:color w:val="000000"/>
          <w:lang w:val="en-US"/>
        </w:rPr>
        <w:t xml:space="preserve">Current State of knowledge on aetiology, diagnosis, management, and therapy of myocarditis: a position statement of the European Society of Cardiology Working Group on Myocardial and Pericardial Disease. </w:t>
      </w:r>
      <w:r w:rsidRPr="00D40D45">
        <w:rPr>
          <w:color w:val="000000"/>
        </w:rPr>
        <w:t>Eur Heart J,</w:t>
      </w:r>
      <w:r w:rsidRPr="00D40D45">
        <w:rPr>
          <w:color w:val="000000"/>
          <w:lang w:val="ro-RO"/>
        </w:rPr>
        <w:t xml:space="preserve"> </w:t>
      </w:r>
      <w:r w:rsidRPr="00D40D45">
        <w:rPr>
          <w:color w:val="000000"/>
        </w:rPr>
        <w:t>2013</w:t>
      </w:r>
      <w:r w:rsidRPr="00D40D45">
        <w:rPr>
          <w:color w:val="000000"/>
          <w:lang w:val="ro-RO"/>
        </w:rPr>
        <w:t>;</w:t>
      </w:r>
      <w:r w:rsidRPr="00D40D45">
        <w:rPr>
          <w:color w:val="000000"/>
        </w:rPr>
        <w:t>34</w:t>
      </w:r>
      <w:r w:rsidRPr="00D40D45">
        <w:rPr>
          <w:color w:val="000000"/>
          <w:lang w:val="ro-RO"/>
        </w:rPr>
        <w:t>:</w:t>
      </w:r>
      <w:r w:rsidRPr="00D40D45">
        <w:rPr>
          <w:color w:val="000000"/>
        </w:rPr>
        <w:t>2636-2648</w:t>
      </w:r>
      <w:r w:rsidRPr="00D40D45">
        <w:rPr>
          <w:color w:val="000000"/>
          <w:lang w:val="ro-RO"/>
        </w:rPr>
        <w:t>.</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en-US"/>
        </w:rPr>
      </w:pPr>
      <w:r w:rsidRPr="00D40D45">
        <w:rPr>
          <w:color w:val="000000"/>
          <w:lang w:val="en-US"/>
        </w:rPr>
        <w:t>Camargo PR et al. Myocarditis in children and detection of viruses in myocardial tissue: implications for immunosuppressive therapy. Int J Cardiol, 2011</w:t>
      </w:r>
      <w:proofErr w:type="gramStart"/>
      <w:r w:rsidRPr="00D40D45">
        <w:rPr>
          <w:color w:val="000000"/>
          <w:lang w:val="en-US"/>
        </w:rPr>
        <w:t>;142</w:t>
      </w:r>
      <w:proofErr w:type="gramEnd"/>
      <w:r w:rsidRPr="00D40D45">
        <w:rPr>
          <w:color w:val="000000"/>
          <w:lang w:val="en-US"/>
        </w:rPr>
        <w:t>(2):204-2018.</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en-US"/>
        </w:rPr>
      </w:pPr>
      <w:r w:rsidRPr="00D40D45">
        <w:rPr>
          <w:color w:val="000000"/>
          <w:lang w:val="en-US"/>
        </w:rPr>
        <w:t>Canter CE, Si</w:t>
      </w:r>
      <w:r w:rsidR="00D61701" w:rsidRPr="00D40D45">
        <w:rPr>
          <w:color w:val="000000"/>
          <w:lang w:val="en-US"/>
        </w:rPr>
        <w:t>mpson KE. Diagnosis and treatme</w:t>
      </w:r>
      <w:r w:rsidRPr="00D40D45">
        <w:rPr>
          <w:color w:val="000000"/>
          <w:lang w:val="en-US"/>
        </w:rPr>
        <w:t>nt of myocarditis in children in the current era. Circulation, 2014</w:t>
      </w:r>
      <w:proofErr w:type="gramStart"/>
      <w:r w:rsidRPr="00D40D45">
        <w:rPr>
          <w:color w:val="000000"/>
          <w:lang w:val="en-US"/>
        </w:rPr>
        <w:t>;129:115</w:t>
      </w:r>
      <w:proofErr w:type="gramEnd"/>
      <w:r w:rsidRPr="00D40D45">
        <w:rPr>
          <w:color w:val="000000"/>
          <w:lang w:val="en-US"/>
        </w:rPr>
        <w:t>-128.</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en-US"/>
        </w:rPr>
      </w:pPr>
      <w:r w:rsidRPr="00D40D45">
        <w:rPr>
          <w:color w:val="000000"/>
          <w:lang w:val="en-US"/>
        </w:rPr>
        <w:t>Chen HS, Wang W, Wu SN, Liu JP. Corticosteroids for viral myocarditis. Cochrane Database of Syst Rev, 2013; 18(10), 33p.</w:t>
      </w:r>
    </w:p>
    <w:p w:rsidR="005A7EAA" w:rsidRPr="00D40D45" w:rsidRDefault="005A7EAA" w:rsidP="005A7EAA">
      <w:pPr>
        <w:numPr>
          <w:ilvl w:val="0"/>
          <w:numId w:val="31"/>
        </w:numPr>
        <w:spacing w:after="0"/>
        <w:ind w:left="0"/>
        <w:rPr>
          <w:sz w:val="24"/>
        </w:rPr>
      </w:pPr>
      <w:r w:rsidRPr="00D40D45">
        <w:rPr>
          <w:sz w:val="24"/>
        </w:rPr>
        <w:t>Cooper LT et al. The role of endomyocardial biopsy in the management of cardiovascular disease. A scientific statement from the American Heart Association, the American College of Cardiology, and the European Society of Cardiology. JACC,2007;50:1914-1931.</w:t>
      </w:r>
    </w:p>
    <w:p w:rsidR="005A7EAA" w:rsidRPr="00D40D45" w:rsidRDefault="005A7EAA" w:rsidP="005A7EAA">
      <w:pPr>
        <w:numPr>
          <w:ilvl w:val="0"/>
          <w:numId w:val="31"/>
        </w:numPr>
        <w:spacing w:after="0"/>
        <w:ind w:left="0"/>
        <w:rPr>
          <w:sz w:val="24"/>
        </w:rPr>
      </w:pPr>
      <w:r w:rsidRPr="00D40D45">
        <w:rPr>
          <w:sz w:val="24"/>
        </w:rPr>
        <w:t>Das BB. Role of endomiyocardial biopsy for children presenting with acute systolic heart failure. Pediatr Cardiol,2014;35:191-196.</w:t>
      </w:r>
    </w:p>
    <w:p w:rsidR="005A7EAA" w:rsidRPr="00D40D45" w:rsidRDefault="005A7EAA" w:rsidP="005A7EAA">
      <w:pPr>
        <w:numPr>
          <w:ilvl w:val="0"/>
          <w:numId w:val="31"/>
        </w:numPr>
        <w:spacing w:after="0"/>
        <w:ind w:left="0"/>
        <w:rPr>
          <w:sz w:val="24"/>
        </w:rPr>
      </w:pPr>
      <w:r w:rsidRPr="00D40D45">
        <w:rPr>
          <w:sz w:val="24"/>
        </w:rPr>
        <w:t>Dennert R, Crijns HJ, Heymans AS. Acute viral myocarditis. Eur Heart J, 2008;29: 2073-2082.</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en-US"/>
        </w:rPr>
      </w:pPr>
      <w:r w:rsidRPr="00D40D45">
        <w:rPr>
          <w:color w:val="000000"/>
          <w:lang w:val="en-US"/>
        </w:rPr>
        <w:t>Elliot P et al. Classification of the cardiomyopathies: a position statement from the European Society of Cardiology working group on myocardial and pericardial diseases. Eur Heart J, 2008</w:t>
      </w:r>
      <w:proofErr w:type="gramStart"/>
      <w:r w:rsidRPr="00D40D45">
        <w:rPr>
          <w:color w:val="000000"/>
          <w:lang w:val="en-US"/>
        </w:rPr>
        <w:t>;29:270</w:t>
      </w:r>
      <w:proofErr w:type="gramEnd"/>
      <w:r w:rsidRPr="00D40D45">
        <w:rPr>
          <w:color w:val="000000"/>
          <w:lang w:val="en-US"/>
        </w:rPr>
        <w:t>-276.</w:t>
      </w:r>
    </w:p>
    <w:p w:rsidR="005A7EAA" w:rsidRPr="00D40D45" w:rsidRDefault="005A7EAA" w:rsidP="005A7EAA">
      <w:pPr>
        <w:numPr>
          <w:ilvl w:val="0"/>
          <w:numId w:val="31"/>
        </w:numPr>
        <w:spacing w:after="0"/>
        <w:ind w:left="0"/>
        <w:rPr>
          <w:sz w:val="24"/>
        </w:rPr>
      </w:pPr>
      <w:r w:rsidRPr="00D40D45">
        <w:rPr>
          <w:sz w:val="24"/>
        </w:rPr>
        <w:t>Freund MW et al. Prognosis for neonates with enterovirus myocarditis. Arch Dis Child Fetal Neonatal Ed, 2010;95:F2016-F212.</w:t>
      </w:r>
    </w:p>
    <w:p w:rsidR="005A7EAA" w:rsidRPr="00D40D45" w:rsidRDefault="005A7EAA" w:rsidP="005A7EAA">
      <w:pPr>
        <w:numPr>
          <w:ilvl w:val="0"/>
          <w:numId w:val="31"/>
        </w:numPr>
        <w:spacing w:after="0"/>
        <w:ind w:left="0"/>
        <w:rPr>
          <w:sz w:val="24"/>
        </w:rPr>
      </w:pPr>
      <w:r w:rsidRPr="00D40D45">
        <w:rPr>
          <w:sz w:val="24"/>
        </w:rPr>
        <w:t>Friedrich MG et al. Cardiovascular magnetic resonance in myocarditis: A JACC White Paper. J Am Coll Cardiol, 2009, 53:1475-1487.</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en-US"/>
        </w:rPr>
      </w:pPr>
      <w:r w:rsidRPr="00D40D45">
        <w:rPr>
          <w:color w:val="000000"/>
          <w:lang w:val="ro-RO"/>
        </w:rPr>
        <w:t xml:space="preserve">Gherasim L, Bălănescu Ş, Bruckner II, Ilieşiu A, Vinereanu D. Cardiomiopatii. </w:t>
      </w:r>
      <w:r w:rsidRPr="00D40D45">
        <w:rPr>
          <w:color w:val="000000"/>
          <w:lang w:val="en-US"/>
        </w:rPr>
        <w:t>Miocardite. Insuficienţa cardiac</w:t>
      </w:r>
      <w:r w:rsidR="00D61701" w:rsidRPr="00D40D45">
        <w:rPr>
          <w:color w:val="000000"/>
          <w:lang w:val="en-US"/>
        </w:rPr>
        <w:t>ă</w:t>
      </w:r>
      <w:r w:rsidRPr="00D40D45">
        <w:rPr>
          <w:color w:val="000000"/>
          <w:lang w:val="en-US"/>
        </w:rPr>
        <w:t>. Bucureşti: Editura medical</w:t>
      </w:r>
      <w:proofErr w:type="gramStart"/>
      <w:r w:rsidRPr="00D40D45">
        <w:rPr>
          <w:color w:val="000000"/>
          <w:lang w:val="en-US"/>
        </w:rPr>
        <w:t>,2010</w:t>
      </w:r>
      <w:proofErr w:type="gramEnd"/>
      <w:r w:rsidRPr="00D40D45">
        <w:rPr>
          <w:color w:val="000000"/>
          <w:lang w:val="en-US"/>
        </w:rPr>
        <w:t>, 434p.</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en-US"/>
        </w:rPr>
        <w:t>Kim HJ, Yoo G-H, Kil HR. Clinical outcome of acute myocarditis in children according to treatment modalities. Korean J Pediatr, 2010; 53(7)</w:t>
      </w:r>
      <w:proofErr w:type="gramStart"/>
      <w:r w:rsidRPr="00D40D45">
        <w:rPr>
          <w:color w:val="000000"/>
          <w:lang w:val="en-US"/>
        </w:rPr>
        <w:t>;745</w:t>
      </w:r>
      <w:proofErr w:type="gramEnd"/>
      <w:r w:rsidRPr="00D40D45">
        <w:rPr>
          <w:color w:val="000000"/>
          <w:lang w:val="en-US"/>
        </w:rPr>
        <w:t>-752.</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en-US"/>
        </w:rPr>
        <w:t>Kindermann I et al. Update on myocarditis. J Am Coll Cardiol</w:t>
      </w:r>
      <w:proofErr w:type="gramStart"/>
      <w:r w:rsidRPr="00D40D45">
        <w:rPr>
          <w:color w:val="000000"/>
          <w:lang w:val="en-US"/>
        </w:rPr>
        <w:t>,2012</w:t>
      </w:r>
      <w:proofErr w:type="gramEnd"/>
      <w:r w:rsidRPr="00D40D45">
        <w:rPr>
          <w:color w:val="000000"/>
          <w:lang w:val="en-US"/>
        </w:rPr>
        <w:t>;59:779-792.</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en-US"/>
        </w:rPr>
        <w:t>Kuhl U, Scchulthels H-P. Viral myocarditis. Swiss Med Wkly, 2014</w:t>
      </w:r>
      <w:proofErr w:type="gramStart"/>
      <w:r w:rsidRPr="00D40D45">
        <w:rPr>
          <w:color w:val="000000"/>
          <w:lang w:val="en-US"/>
        </w:rPr>
        <w:t>;144:1</w:t>
      </w:r>
      <w:proofErr w:type="gramEnd"/>
      <w:r w:rsidRPr="00D40D45">
        <w:rPr>
          <w:color w:val="000000"/>
          <w:lang w:val="en-US"/>
        </w:rPr>
        <w:t>-9.</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en-US"/>
        </w:rPr>
        <w:t>Levine MC et al. Update on myocarditis in children. Curr Opin Pediatr, 2010</w:t>
      </w:r>
      <w:proofErr w:type="gramStart"/>
      <w:r w:rsidRPr="00D40D45">
        <w:rPr>
          <w:color w:val="000000"/>
          <w:lang w:val="en-US"/>
        </w:rPr>
        <w:t>;22:278</w:t>
      </w:r>
      <w:proofErr w:type="gramEnd"/>
      <w:r w:rsidRPr="00D40D45">
        <w:rPr>
          <w:color w:val="000000"/>
          <w:lang w:val="en-US"/>
        </w:rPr>
        <w:t>-283.</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fr-FR"/>
        </w:rPr>
        <w:t xml:space="preserve">Merchant Q, Haque A, Hasan BS. </w:t>
      </w:r>
      <w:r w:rsidRPr="00D40D45">
        <w:rPr>
          <w:color w:val="000000"/>
          <w:lang w:val="en-US"/>
        </w:rPr>
        <w:t>Management of acute myocarditis in children. J Pak Med Assoc</w:t>
      </w:r>
      <w:r w:rsidRPr="00D40D45">
        <w:rPr>
          <w:color w:val="000000"/>
        </w:rPr>
        <w:t>, 2013</w:t>
      </w:r>
      <w:r w:rsidRPr="00D40D45">
        <w:rPr>
          <w:color w:val="000000"/>
          <w:lang w:val="ro-RO"/>
        </w:rPr>
        <w:t>;</w:t>
      </w:r>
      <w:r w:rsidRPr="00D40D45">
        <w:rPr>
          <w:color w:val="000000"/>
        </w:rPr>
        <w:t xml:space="preserve"> 63</w:t>
      </w:r>
      <w:r w:rsidRPr="00D40D45">
        <w:rPr>
          <w:color w:val="000000"/>
          <w:lang w:val="ro-RO"/>
        </w:rPr>
        <w:t>:</w:t>
      </w:r>
      <w:r w:rsidRPr="00D40D45">
        <w:rPr>
          <w:color w:val="000000"/>
        </w:rPr>
        <w:t>803-811</w:t>
      </w:r>
      <w:r w:rsidRPr="00D40D45">
        <w:rPr>
          <w:color w:val="000000"/>
          <w:lang w:val="ro-RO"/>
        </w:rPr>
        <w:t>.</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en-US"/>
        </w:rPr>
        <w:t>Mody KP et al. Acute mechanical circulatory support for fulminant myocarditis complicated by cardiogenic shock. J Cardiovasc Transl Res, 2014</w:t>
      </w:r>
      <w:proofErr w:type="gramStart"/>
      <w:r w:rsidRPr="00D40D45">
        <w:rPr>
          <w:color w:val="000000"/>
          <w:lang w:val="en-US"/>
        </w:rPr>
        <w:t>;7</w:t>
      </w:r>
      <w:proofErr w:type="gramEnd"/>
      <w:r w:rsidRPr="00D40D45">
        <w:rPr>
          <w:color w:val="000000"/>
          <w:lang w:val="en-US"/>
        </w:rPr>
        <w:t>(2):156-164.</w:t>
      </w:r>
    </w:p>
    <w:p w:rsidR="005A7EAA" w:rsidRPr="00D40D45" w:rsidRDefault="005A7EAA" w:rsidP="005A7EAA">
      <w:pPr>
        <w:pStyle w:val="aa"/>
        <w:numPr>
          <w:ilvl w:val="0"/>
          <w:numId w:val="31"/>
        </w:numPr>
        <w:shd w:val="clear" w:color="auto" w:fill="FFFFFF"/>
        <w:spacing w:before="0" w:beforeAutospacing="0" w:after="0" w:afterAutospacing="0"/>
        <w:ind w:left="0"/>
        <w:jc w:val="both"/>
        <w:rPr>
          <w:rStyle w:val="apple-converted-space"/>
          <w:color w:val="000000"/>
          <w:lang w:val="ro-RO"/>
        </w:rPr>
      </w:pPr>
      <w:r w:rsidRPr="00D40D45">
        <w:rPr>
          <w:color w:val="000000"/>
          <w:lang w:val="es-ES"/>
        </w:rPr>
        <w:t xml:space="preserve">Molina K et al. </w:t>
      </w:r>
      <w:r w:rsidRPr="00D40D45">
        <w:rPr>
          <w:color w:val="000000"/>
          <w:lang w:val="en-US"/>
        </w:rPr>
        <w:t xml:space="preserve">Parvovirus B19 myocarditis causes significant morbidity and mortality in children. </w:t>
      </w:r>
      <w:r w:rsidRPr="00D40D45">
        <w:rPr>
          <w:lang w:val="en-US"/>
        </w:rPr>
        <w:t>Pediatr Cardiol, 2013; 34:390-397.</w:t>
      </w:r>
      <w:r w:rsidRPr="00D40D45">
        <w:rPr>
          <w:color w:val="000000"/>
          <w:lang w:val="en-US"/>
        </w:rPr>
        <w:t xml:space="preserve"> </w:t>
      </w:r>
      <w:r w:rsidRPr="00D40D45">
        <w:rPr>
          <w:rStyle w:val="apple-converted-space"/>
          <w:color w:val="333333"/>
          <w:spacing w:val="4"/>
          <w:shd w:val="clear" w:color="auto" w:fill="FCFCFC"/>
          <w:lang w:val="en-US"/>
        </w:rPr>
        <w:t> </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en-US"/>
        </w:rPr>
        <w:t>Sachdeva S et al. Analysis of clinical parameters and cardiac magnetic resonance imaging as predictors of outcome in pediatric myocarditis. Am J Cardiol, 2015</w:t>
      </w:r>
      <w:proofErr w:type="gramStart"/>
      <w:r w:rsidRPr="00D40D45">
        <w:rPr>
          <w:color w:val="000000"/>
          <w:lang w:val="en-US"/>
        </w:rPr>
        <w:t>;115</w:t>
      </w:r>
      <w:proofErr w:type="gramEnd"/>
      <w:r w:rsidRPr="00D40D45">
        <w:rPr>
          <w:color w:val="000000"/>
          <w:lang w:val="en-US"/>
        </w:rPr>
        <w:t>(4):499-504.</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color w:val="000000"/>
          <w:lang w:val="it-IT"/>
        </w:rPr>
        <w:t xml:space="preserve">Sinagra G et al. </w:t>
      </w:r>
      <w:r w:rsidRPr="00D40D45">
        <w:rPr>
          <w:color w:val="000000"/>
          <w:lang w:val="en-US"/>
        </w:rPr>
        <w:t>Myocarditis in clinical practice. Mayo Clin Proc, 2016</w:t>
      </w:r>
      <w:proofErr w:type="gramStart"/>
      <w:r w:rsidRPr="00D40D45">
        <w:rPr>
          <w:color w:val="000000"/>
          <w:lang w:val="en-US"/>
        </w:rPr>
        <w:t>;91</w:t>
      </w:r>
      <w:proofErr w:type="gramEnd"/>
      <w:r w:rsidRPr="00D40D45">
        <w:rPr>
          <w:color w:val="000000"/>
          <w:lang w:val="en-US"/>
        </w:rPr>
        <w:t>(9):1256-1266.</w:t>
      </w:r>
    </w:p>
    <w:p w:rsidR="005A7EAA" w:rsidRPr="00D40D45" w:rsidRDefault="005A7EAA" w:rsidP="005A7EAA">
      <w:pPr>
        <w:pStyle w:val="aa"/>
        <w:numPr>
          <w:ilvl w:val="0"/>
          <w:numId w:val="31"/>
        </w:numPr>
        <w:shd w:val="clear" w:color="auto" w:fill="FFFFFF"/>
        <w:spacing w:before="0" w:beforeAutospacing="0" w:after="0" w:afterAutospacing="0"/>
        <w:ind w:left="0"/>
        <w:jc w:val="both"/>
        <w:rPr>
          <w:color w:val="000000"/>
          <w:lang w:val="ro-RO"/>
        </w:rPr>
      </w:pPr>
      <w:r w:rsidRPr="00D40D45">
        <w:rPr>
          <w:lang w:val="en-US"/>
        </w:rPr>
        <w:t>Stiller B. Management of myocarditis in children: the current situation.</w:t>
      </w:r>
      <w:r w:rsidR="003E442F" w:rsidRPr="00D40D45">
        <w:rPr>
          <w:lang w:val="en-US"/>
        </w:rPr>
        <w:t xml:space="preserve"> </w:t>
      </w:r>
      <w:r w:rsidRPr="00D40D45">
        <w:rPr>
          <w:lang w:val="en-US"/>
        </w:rPr>
        <w:t>Adv Exp Med Biol, 2008, 609:196-215.</w:t>
      </w:r>
    </w:p>
    <w:p w:rsidR="005A7EAA" w:rsidRPr="00D40D45" w:rsidRDefault="005A7EAA" w:rsidP="005A7EAA">
      <w:pPr>
        <w:pStyle w:val="aa"/>
        <w:numPr>
          <w:ilvl w:val="0"/>
          <w:numId w:val="31"/>
        </w:numPr>
        <w:shd w:val="clear" w:color="auto" w:fill="FFFFFF"/>
        <w:spacing w:before="0" w:beforeAutospacing="0" w:after="0" w:afterAutospacing="0"/>
        <w:ind w:left="0"/>
        <w:jc w:val="both"/>
      </w:pPr>
      <w:r w:rsidRPr="00D40D45">
        <w:rPr>
          <w:color w:val="000000"/>
          <w:lang w:val="ro-RO"/>
        </w:rPr>
        <w:t>Weber MA et al. Clinicopathological features of paediatric deaths due to myocarditis: an autopsy series. Arch Dis Child, 2008;93:594-598.</w:t>
      </w:r>
      <w:r w:rsidRPr="00D40D45">
        <w:t xml:space="preserve"> </w:t>
      </w:r>
    </w:p>
    <w:p w:rsidR="005A7EAA" w:rsidRPr="00D40D45" w:rsidRDefault="005A7EAA" w:rsidP="005A7EAA">
      <w:pPr>
        <w:pStyle w:val="aa"/>
        <w:numPr>
          <w:ilvl w:val="0"/>
          <w:numId w:val="31"/>
        </w:numPr>
        <w:shd w:val="clear" w:color="auto" w:fill="FFFFFF"/>
        <w:spacing w:before="0" w:beforeAutospacing="0" w:after="0" w:afterAutospacing="0"/>
        <w:ind w:left="0"/>
        <w:jc w:val="both"/>
        <w:rPr>
          <w:lang w:val="en-US"/>
        </w:rPr>
      </w:pPr>
      <w:r w:rsidRPr="00D40D45">
        <w:rPr>
          <w:lang w:val="ro-RO"/>
        </w:rPr>
        <w:t>Word Health Organisation Classification and Consensus Conference on the histo- and immunohistopathology of Myocarditis,Marburg, 1997.</w:t>
      </w:r>
    </w:p>
    <w:p w:rsidR="002D11E4" w:rsidRPr="00D40D45" w:rsidRDefault="002D11E4">
      <w:pPr>
        <w:rPr>
          <w:sz w:val="24"/>
          <w:lang w:val="en-US"/>
        </w:rPr>
      </w:pPr>
    </w:p>
    <w:sectPr w:rsidR="002D11E4" w:rsidRPr="00D40D45" w:rsidSect="00F00632">
      <w:pgSz w:w="11906" w:h="16838"/>
      <w:pgMar w:top="426"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CF" w:rsidRDefault="00006ACF" w:rsidP="00794DB1">
      <w:pPr>
        <w:spacing w:after="0"/>
      </w:pPr>
      <w:r>
        <w:separator/>
      </w:r>
    </w:p>
  </w:endnote>
  <w:endnote w:type="continuationSeparator" w:id="0">
    <w:p w:rsidR="00006ACF" w:rsidRDefault="00006ACF" w:rsidP="00794D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HFFDH C+ A Caslon Pro">
    <w:altName w:val="Arial Unicode MS"/>
    <w:panose1 w:val="00000000000000000000"/>
    <w:charset w:val="80"/>
    <w:family w:val="swiss"/>
    <w:notTrueType/>
    <w:pitch w:val="default"/>
    <w:sig w:usb0="00000001" w:usb1="08070000" w:usb2="00000010" w:usb3="00000000" w:csb0="00020000" w:csb1="00000000"/>
  </w:font>
  <w:font w:name="GENUINE">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CA" w:rsidRDefault="00FC1197" w:rsidP="00E026B4">
    <w:pPr>
      <w:pStyle w:val="a3"/>
      <w:framePr w:wrap="around" w:vAnchor="text" w:hAnchor="margin" w:xAlign="right" w:y="1"/>
      <w:rPr>
        <w:rStyle w:val="a5"/>
      </w:rPr>
    </w:pPr>
    <w:r>
      <w:rPr>
        <w:rStyle w:val="a5"/>
      </w:rPr>
      <w:fldChar w:fldCharType="begin"/>
    </w:r>
    <w:r w:rsidR="007665CA">
      <w:rPr>
        <w:rStyle w:val="a5"/>
      </w:rPr>
      <w:instrText xml:space="preserve">PAGE  </w:instrText>
    </w:r>
    <w:r>
      <w:rPr>
        <w:rStyle w:val="a5"/>
      </w:rPr>
      <w:fldChar w:fldCharType="end"/>
    </w:r>
  </w:p>
  <w:p w:rsidR="007665CA" w:rsidRDefault="007665CA" w:rsidP="00E026B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CA" w:rsidRDefault="00FC1197" w:rsidP="00E026B4">
    <w:pPr>
      <w:pStyle w:val="a3"/>
      <w:framePr w:wrap="around" w:vAnchor="text" w:hAnchor="margin" w:xAlign="right" w:y="1"/>
      <w:rPr>
        <w:rStyle w:val="a5"/>
      </w:rPr>
    </w:pPr>
    <w:r>
      <w:rPr>
        <w:rStyle w:val="a5"/>
      </w:rPr>
      <w:fldChar w:fldCharType="begin"/>
    </w:r>
    <w:r w:rsidR="007665CA">
      <w:rPr>
        <w:rStyle w:val="a5"/>
      </w:rPr>
      <w:instrText xml:space="preserve">PAGE  </w:instrText>
    </w:r>
    <w:r>
      <w:rPr>
        <w:rStyle w:val="a5"/>
      </w:rPr>
      <w:fldChar w:fldCharType="separate"/>
    </w:r>
    <w:r w:rsidR="00310C0D">
      <w:rPr>
        <w:rStyle w:val="a5"/>
        <w:noProof/>
      </w:rPr>
      <w:t>1</w:t>
    </w:r>
    <w:r>
      <w:rPr>
        <w:rStyle w:val="a5"/>
      </w:rPr>
      <w:fldChar w:fldCharType="end"/>
    </w:r>
  </w:p>
  <w:p w:rsidR="007665CA" w:rsidRDefault="007665CA" w:rsidP="00E026B4">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CA" w:rsidRDefault="00FC1197" w:rsidP="00E026B4">
    <w:pPr>
      <w:pStyle w:val="a3"/>
      <w:framePr w:wrap="around" w:vAnchor="text" w:hAnchor="margin" w:xAlign="right" w:y="1"/>
      <w:rPr>
        <w:rStyle w:val="a5"/>
      </w:rPr>
    </w:pPr>
    <w:r>
      <w:rPr>
        <w:rStyle w:val="a5"/>
      </w:rPr>
      <w:fldChar w:fldCharType="begin"/>
    </w:r>
    <w:r w:rsidR="007665CA">
      <w:rPr>
        <w:rStyle w:val="a5"/>
      </w:rPr>
      <w:instrText xml:space="preserve">PAGE  </w:instrText>
    </w:r>
    <w:r>
      <w:rPr>
        <w:rStyle w:val="a5"/>
      </w:rPr>
      <w:fldChar w:fldCharType="separate"/>
    </w:r>
    <w:r w:rsidR="00310C0D">
      <w:rPr>
        <w:rStyle w:val="a5"/>
        <w:noProof/>
      </w:rPr>
      <w:t>33</w:t>
    </w:r>
    <w:r>
      <w:rPr>
        <w:rStyle w:val="a5"/>
      </w:rPr>
      <w:fldChar w:fldCharType="end"/>
    </w:r>
  </w:p>
  <w:p w:rsidR="007665CA" w:rsidRDefault="007665CA" w:rsidP="00E026B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CF" w:rsidRDefault="00006ACF" w:rsidP="00794DB1">
      <w:pPr>
        <w:spacing w:after="0"/>
      </w:pPr>
      <w:r>
        <w:separator/>
      </w:r>
    </w:p>
  </w:footnote>
  <w:footnote w:type="continuationSeparator" w:id="0">
    <w:p w:rsidR="00006ACF" w:rsidRDefault="00006ACF" w:rsidP="00794D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337"/>
    <w:multiLevelType w:val="hybridMultilevel"/>
    <w:tmpl w:val="628E38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224C7"/>
    <w:multiLevelType w:val="hybridMultilevel"/>
    <w:tmpl w:val="46A82082"/>
    <w:lvl w:ilvl="0" w:tplc="0419000D">
      <w:start w:val="1"/>
      <w:numFmt w:val="bullet"/>
      <w:lvlText w:val=""/>
      <w:lvlJc w:val="left"/>
      <w:pPr>
        <w:ind w:left="1740" w:hanging="360"/>
      </w:pPr>
      <w:rPr>
        <w:rFonts w:ascii="Wingdings" w:hAnsi="Wingdings"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
    <w:nsid w:val="06227C2B"/>
    <w:multiLevelType w:val="hybridMultilevel"/>
    <w:tmpl w:val="9722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723A3"/>
    <w:multiLevelType w:val="hybridMultilevel"/>
    <w:tmpl w:val="ACAE2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351A8"/>
    <w:multiLevelType w:val="hybridMultilevel"/>
    <w:tmpl w:val="116C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450C5"/>
    <w:multiLevelType w:val="hybridMultilevel"/>
    <w:tmpl w:val="96F82A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406EF4"/>
    <w:multiLevelType w:val="hybridMultilevel"/>
    <w:tmpl w:val="8CC26D3E"/>
    <w:lvl w:ilvl="0" w:tplc="73EEE8F4">
      <w:start w:val="1"/>
      <w:numFmt w:val="bullet"/>
      <w:lvlText w:val="-"/>
      <w:lvlJc w:val="left"/>
      <w:pPr>
        <w:tabs>
          <w:tab w:val="num" w:pos="1020"/>
        </w:tabs>
        <w:ind w:left="102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8">
    <w:nsid w:val="189D626A"/>
    <w:multiLevelType w:val="hybridMultilevel"/>
    <w:tmpl w:val="70BE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A5E02"/>
    <w:multiLevelType w:val="hybridMultilevel"/>
    <w:tmpl w:val="68A87B4E"/>
    <w:lvl w:ilvl="0" w:tplc="F5AC78A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713862"/>
    <w:multiLevelType w:val="hybridMultilevel"/>
    <w:tmpl w:val="7DA47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300C1"/>
    <w:multiLevelType w:val="hybridMultilevel"/>
    <w:tmpl w:val="3E02401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2A733851"/>
    <w:multiLevelType w:val="hybridMultilevel"/>
    <w:tmpl w:val="1F5692F8"/>
    <w:lvl w:ilvl="0" w:tplc="B484E12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C58E7"/>
    <w:multiLevelType w:val="hybridMultilevel"/>
    <w:tmpl w:val="DEF4DBE4"/>
    <w:lvl w:ilvl="0" w:tplc="04190001">
      <w:start w:val="1"/>
      <w:numFmt w:val="bullet"/>
      <w:lvlText w:val=""/>
      <w:lvlJc w:val="left"/>
      <w:pPr>
        <w:tabs>
          <w:tab w:val="num" w:pos="1069"/>
        </w:tabs>
        <w:ind w:left="1069" w:hanging="360"/>
      </w:pPr>
      <w:rPr>
        <w:rFonts w:ascii="Symbol" w:hAnsi="Symbol" w:hint="default"/>
      </w:rPr>
    </w:lvl>
    <w:lvl w:ilvl="1" w:tplc="0409000D">
      <w:start w:val="1"/>
      <w:numFmt w:val="bullet"/>
      <w:lvlText w:val=""/>
      <w:lvlJc w:val="left"/>
      <w:pPr>
        <w:tabs>
          <w:tab w:val="num" w:pos="1789"/>
        </w:tabs>
        <w:ind w:left="1789" w:hanging="360"/>
      </w:pPr>
      <w:rPr>
        <w:rFonts w:ascii="Wingdings" w:hAnsi="Wingdings"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E00896"/>
    <w:multiLevelType w:val="hybridMultilevel"/>
    <w:tmpl w:val="91D05E98"/>
    <w:lvl w:ilvl="0" w:tplc="6D247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F10F4A"/>
    <w:multiLevelType w:val="hybridMultilevel"/>
    <w:tmpl w:val="6ACC95D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nsid w:val="3B933328"/>
    <w:multiLevelType w:val="hybridMultilevel"/>
    <w:tmpl w:val="A4362E36"/>
    <w:lvl w:ilvl="0" w:tplc="04190003">
      <w:start w:val="1"/>
      <w:numFmt w:val="bullet"/>
      <w:lvlText w:val="o"/>
      <w:lvlJc w:val="left"/>
      <w:pPr>
        <w:ind w:left="1659" w:hanging="360"/>
      </w:pPr>
      <w:rPr>
        <w:rFonts w:ascii="Courier New" w:hAnsi="Courier New" w:cs="Courier New" w:hint="default"/>
      </w:rPr>
    </w:lvl>
    <w:lvl w:ilvl="1" w:tplc="04190003" w:tentative="1">
      <w:start w:val="1"/>
      <w:numFmt w:val="bullet"/>
      <w:lvlText w:val="o"/>
      <w:lvlJc w:val="left"/>
      <w:pPr>
        <w:ind w:left="2379" w:hanging="360"/>
      </w:pPr>
      <w:rPr>
        <w:rFonts w:ascii="Courier New" w:hAnsi="Courier New" w:cs="Courier New" w:hint="default"/>
      </w:rPr>
    </w:lvl>
    <w:lvl w:ilvl="2" w:tplc="04190005" w:tentative="1">
      <w:start w:val="1"/>
      <w:numFmt w:val="bullet"/>
      <w:lvlText w:val=""/>
      <w:lvlJc w:val="left"/>
      <w:pPr>
        <w:ind w:left="3099" w:hanging="360"/>
      </w:pPr>
      <w:rPr>
        <w:rFonts w:ascii="Wingdings" w:hAnsi="Wingdings" w:hint="default"/>
      </w:rPr>
    </w:lvl>
    <w:lvl w:ilvl="3" w:tplc="04190001" w:tentative="1">
      <w:start w:val="1"/>
      <w:numFmt w:val="bullet"/>
      <w:lvlText w:val=""/>
      <w:lvlJc w:val="left"/>
      <w:pPr>
        <w:ind w:left="3819" w:hanging="360"/>
      </w:pPr>
      <w:rPr>
        <w:rFonts w:ascii="Symbol" w:hAnsi="Symbol" w:hint="default"/>
      </w:rPr>
    </w:lvl>
    <w:lvl w:ilvl="4" w:tplc="04190003" w:tentative="1">
      <w:start w:val="1"/>
      <w:numFmt w:val="bullet"/>
      <w:lvlText w:val="o"/>
      <w:lvlJc w:val="left"/>
      <w:pPr>
        <w:ind w:left="4539" w:hanging="360"/>
      </w:pPr>
      <w:rPr>
        <w:rFonts w:ascii="Courier New" w:hAnsi="Courier New" w:cs="Courier New" w:hint="default"/>
      </w:rPr>
    </w:lvl>
    <w:lvl w:ilvl="5" w:tplc="04190005" w:tentative="1">
      <w:start w:val="1"/>
      <w:numFmt w:val="bullet"/>
      <w:lvlText w:val=""/>
      <w:lvlJc w:val="left"/>
      <w:pPr>
        <w:ind w:left="5259" w:hanging="360"/>
      </w:pPr>
      <w:rPr>
        <w:rFonts w:ascii="Wingdings" w:hAnsi="Wingdings" w:hint="default"/>
      </w:rPr>
    </w:lvl>
    <w:lvl w:ilvl="6" w:tplc="04190001" w:tentative="1">
      <w:start w:val="1"/>
      <w:numFmt w:val="bullet"/>
      <w:lvlText w:val=""/>
      <w:lvlJc w:val="left"/>
      <w:pPr>
        <w:ind w:left="5979" w:hanging="360"/>
      </w:pPr>
      <w:rPr>
        <w:rFonts w:ascii="Symbol" w:hAnsi="Symbol" w:hint="default"/>
      </w:rPr>
    </w:lvl>
    <w:lvl w:ilvl="7" w:tplc="04190003" w:tentative="1">
      <w:start w:val="1"/>
      <w:numFmt w:val="bullet"/>
      <w:lvlText w:val="o"/>
      <w:lvlJc w:val="left"/>
      <w:pPr>
        <w:ind w:left="6699" w:hanging="360"/>
      </w:pPr>
      <w:rPr>
        <w:rFonts w:ascii="Courier New" w:hAnsi="Courier New" w:cs="Courier New" w:hint="default"/>
      </w:rPr>
    </w:lvl>
    <w:lvl w:ilvl="8" w:tplc="04190005" w:tentative="1">
      <w:start w:val="1"/>
      <w:numFmt w:val="bullet"/>
      <w:lvlText w:val=""/>
      <w:lvlJc w:val="left"/>
      <w:pPr>
        <w:ind w:left="7419" w:hanging="360"/>
      </w:pPr>
      <w:rPr>
        <w:rFonts w:ascii="Wingdings" w:hAnsi="Wingdings" w:hint="default"/>
      </w:rPr>
    </w:lvl>
  </w:abstractNum>
  <w:abstractNum w:abstractNumId="20">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21">
    <w:nsid w:val="40430A03"/>
    <w:multiLevelType w:val="hybridMultilevel"/>
    <w:tmpl w:val="70AE22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4E97279"/>
    <w:multiLevelType w:val="multilevel"/>
    <w:tmpl w:val="D87ED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710A35"/>
    <w:multiLevelType w:val="hybridMultilevel"/>
    <w:tmpl w:val="0C7A2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606DDC"/>
    <w:multiLevelType w:val="hybridMultilevel"/>
    <w:tmpl w:val="798C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D0FFC"/>
    <w:multiLevelType w:val="hybridMultilevel"/>
    <w:tmpl w:val="BB16F3AA"/>
    <w:lvl w:ilvl="0" w:tplc="73EEE8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D86F68"/>
    <w:multiLevelType w:val="hybridMultilevel"/>
    <w:tmpl w:val="62DCE5AC"/>
    <w:lvl w:ilvl="0" w:tplc="AC607D2E">
      <w:start w:val="1"/>
      <w:numFmt w:val="bullet"/>
      <w:lvlText w:val="•"/>
      <w:lvlJc w:val="left"/>
      <w:pPr>
        <w:tabs>
          <w:tab w:val="num" w:pos="720"/>
        </w:tabs>
        <w:ind w:left="720" w:hanging="360"/>
      </w:pPr>
      <w:rPr>
        <w:rFonts w:ascii="Times New Roman" w:hAnsi="Times New Roman" w:hint="default"/>
      </w:rPr>
    </w:lvl>
    <w:lvl w:ilvl="1" w:tplc="F440D1DA" w:tentative="1">
      <w:start w:val="1"/>
      <w:numFmt w:val="bullet"/>
      <w:lvlText w:val="•"/>
      <w:lvlJc w:val="left"/>
      <w:pPr>
        <w:tabs>
          <w:tab w:val="num" w:pos="1440"/>
        </w:tabs>
        <w:ind w:left="1440" w:hanging="360"/>
      </w:pPr>
      <w:rPr>
        <w:rFonts w:ascii="Times New Roman" w:hAnsi="Times New Roman" w:hint="default"/>
      </w:rPr>
    </w:lvl>
    <w:lvl w:ilvl="2" w:tplc="1E447888" w:tentative="1">
      <w:start w:val="1"/>
      <w:numFmt w:val="bullet"/>
      <w:lvlText w:val="•"/>
      <w:lvlJc w:val="left"/>
      <w:pPr>
        <w:tabs>
          <w:tab w:val="num" w:pos="2160"/>
        </w:tabs>
        <w:ind w:left="2160" w:hanging="360"/>
      </w:pPr>
      <w:rPr>
        <w:rFonts w:ascii="Times New Roman" w:hAnsi="Times New Roman" w:hint="default"/>
      </w:rPr>
    </w:lvl>
    <w:lvl w:ilvl="3" w:tplc="83361B1E" w:tentative="1">
      <w:start w:val="1"/>
      <w:numFmt w:val="bullet"/>
      <w:lvlText w:val="•"/>
      <w:lvlJc w:val="left"/>
      <w:pPr>
        <w:tabs>
          <w:tab w:val="num" w:pos="2880"/>
        </w:tabs>
        <w:ind w:left="2880" w:hanging="360"/>
      </w:pPr>
      <w:rPr>
        <w:rFonts w:ascii="Times New Roman" w:hAnsi="Times New Roman" w:hint="default"/>
      </w:rPr>
    </w:lvl>
    <w:lvl w:ilvl="4" w:tplc="B0206F86" w:tentative="1">
      <w:start w:val="1"/>
      <w:numFmt w:val="bullet"/>
      <w:lvlText w:val="•"/>
      <w:lvlJc w:val="left"/>
      <w:pPr>
        <w:tabs>
          <w:tab w:val="num" w:pos="3600"/>
        </w:tabs>
        <w:ind w:left="3600" w:hanging="360"/>
      </w:pPr>
      <w:rPr>
        <w:rFonts w:ascii="Times New Roman" w:hAnsi="Times New Roman" w:hint="default"/>
      </w:rPr>
    </w:lvl>
    <w:lvl w:ilvl="5" w:tplc="CCAED506" w:tentative="1">
      <w:start w:val="1"/>
      <w:numFmt w:val="bullet"/>
      <w:lvlText w:val="•"/>
      <w:lvlJc w:val="left"/>
      <w:pPr>
        <w:tabs>
          <w:tab w:val="num" w:pos="4320"/>
        </w:tabs>
        <w:ind w:left="4320" w:hanging="360"/>
      </w:pPr>
      <w:rPr>
        <w:rFonts w:ascii="Times New Roman" w:hAnsi="Times New Roman" w:hint="default"/>
      </w:rPr>
    </w:lvl>
    <w:lvl w:ilvl="6" w:tplc="C6265000" w:tentative="1">
      <w:start w:val="1"/>
      <w:numFmt w:val="bullet"/>
      <w:lvlText w:val="•"/>
      <w:lvlJc w:val="left"/>
      <w:pPr>
        <w:tabs>
          <w:tab w:val="num" w:pos="5040"/>
        </w:tabs>
        <w:ind w:left="5040" w:hanging="360"/>
      </w:pPr>
      <w:rPr>
        <w:rFonts w:ascii="Times New Roman" w:hAnsi="Times New Roman" w:hint="default"/>
      </w:rPr>
    </w:lvl>
    <w:lvl w:ilvl="7" w:tplc="A69AE1DC" w:tentative="1">
      <w:start w:val="1"/>
      <w:numFmt w:val="bullet"/>
      <w:lvlText w:val="•"/>
      <w:lvlJc w:val="left"/>
      <w:pPr>
        <w:tabs>
          <w:tab w:val="num" w:pos="5760"/>
        </w:tabs>
        <w:ind w:left="5760" w:hanging="360"/>
      </w:pPr>
      <w:rPr>
        <w:rFonts w:ascii="Times New Roman" w:hAnsi="Times New Roman" w:hint="default"/>
      </w:rPr>
    </w:lvl>
    <w:lvl w:ilvl="8" w:tplc="3488BF0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526BB9"/>
    <w:multiLevelType w:val="hybridMultilevel"/>
    <w:tmpl w:val="C73E3130"/>
    <w:lvl w:ilvl="0" w:tplc="AC607D2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F3751B"/>
    <w:multiLevelType w:val="hybridMultilevel"/>
    <w:tmpl w:val="9C388F2E"/>
    <w:lvl w:ilvl="0" w:tplc="682484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331741"/>
    <w:multiLevelType w:val="hybridMultilevel"/>
    <w:tmpl w:val="AC8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C4F69"/>
    <w:multiLevelType w:val="hybridMultilevel"/>
    <w:tmpl w:val="2F8C631E"/>
    <w:lvl w:ilvl="0" w:tplc="0409000D">
      <w:start w:val="1"/>
      <w:numFmt w:val="bullet"/>
      <w:lvlText w:val=""/>
      <w:lvlJc w:val="left"/>
      <w:pPr>
        <w:tabs>
          <w:tab w:val="num" w:pos="2187"/>
        </w:tabs>
        <w:ind w:left="2073" w:hanging="453"/>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5C8249C"/>
    <w:multiLevelType w:val="hybridMultilevel"/>
    <w:tmpl w:val="574E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6348EC"/>
    <w:multiLevelType w:val="hybridMultilevel"/>
    <w:tmpl w:val="EC74ABF8"/>
    <w:lvl w:ilvl="0" w:tplc="0409000D">
      <w:start w:val="1"/>
      <w:numFmt w:val="bullet"/>
      <w:lvlText w:val=""/>
      <w:lvlJc w:val="left"/>
      <w:pPr>
        <w:tabs>
          <w:tab w:val="num" w:pos="2187"/>
        </w:tabs>
        <w:ind w:left="2073" w:hanging="453"/>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81443FC"/>
    <w:multiLevelType w:val="hybridMultilevel"/>
    <w:tmpl w:val="AA864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AD0804"/>
    <w:multiLevelType w:val="multilevel"/>
    <w:tmpl w:val="74D46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3D0CF5"/>
    <w:multiLevelType w:val="hybridMultilevel"/>
    <w:tmpl w:val="682C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3604A6"/>
    <w:multiLevelType w:val="hybridMultilevel"/>
    <w:tmpl w:val="2ABA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025959"/>
    <w:multiLevelType w:val="hybridMultilevel"/>
    <w:tmpl w:val="72F48D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B92A00"/>
    <w:multiLevelType w:val="hybridMultilevel"/>
    <w:tmpl w:val="13700C44"/>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0">
    <w:nsid w:val="6EB56569"/>
    <w:multiLevelType w:val="hybridMultilevel"/>
    <w:tmpl w:val="D1E4C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D0474B"/>
    <w:multiLevelType w:val="hybridMultilevel"/>
    <w:tmpl w:val="90CEC24E"/>
    <w:lvl w:ilvl="0" w:tplc="5E9AC274">
      <w:start w:val="1"/>
      <w:numFmt w:val="upp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68A5777"/>
    <w:multiLevelType w:val="hybridMultilevel"/>
    <w:tmpl w:val="7D14F510"/>
    <w:lvl w:ilvl="0" w:tplc="AC607D2E">
      <w:start w:val="1"/>
      <w:numFmt w:val="bullet"/>
      <w:lvlText w:val="•"/>
      <w:lvlJc w:val="left"/>
      <w:pPr>
        <w:tabs>
          <w:tab w:val="num" w:pos="1020"/>
        </w:tabs>
        <w:ind w:left="1020" w:hanging="360"/>
      </w:pPr>
      <w:rPr>
        <w:rFonts w:ascii="Times New Roman" w:hAnsi="Times New Roman"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3">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4">
    <w:nsid w:val="79C01D78"/>
    <w:multiLevelType w:val="hybridMultilevel"/>
    <w:tmpl w:val="5AC6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60319"/>
    <w:multiLevelType w:val="hybridMultilevel"/>
    <w:tmpl w:val="FB8010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7"/>
  </w:num>
  <w:num w:numId="3">
    <w:abstractNumId w:val="16"/>
  </w:num>
  <w:num w:numId="4">
    <w:abstractNumId w:val="24"/>
  </w:num>
  <w:num w:numId="5">
    <w:abstractNumId w:val="14"/>
  </w:num>
  <w:num w:numId="6">
    <w:abstractNumId w:val="17"/>
  </w:num>
  <w:num w:numId="7">
    <w:abstractNumId w:val="2"/>
  </w:num>
  <w:num w:numId="8">
    <w:abstractNumId w:val="4"/>
  </w:num>
  <w:num w:numId="9">
    <w:abstractNumId w:val="15"/>
  </w:num>
  <w:num w:numId="10">
    <w:abstractNumId w:val="36"/>
  </w:num>
  <w:num w:numId="11">
    <w:abstractNumId w:val="35"/>
  </w:num>
  <w:num w:numId="12">
    <w:abstractNumId w:val="26"/>
  </w:num>
  <w:num w:numId="13">
    <w:abstractNumId w:val="41"/>
  </w:num>
  <w:num w:numId="14">
    <w:abstractNumId w:val="0"/>
  </w:num>
  <w:num w:numId="15">
    <w:abstractNumId w:val="21"/>
  </w:num>
  <w:num w:numId="16">
    <w:abstractNumId w:val="5"/>
  </w:num>
  <w:num w:numId="17">
    <w:abstractNumId w:val="8"/>
  </w:num>
  <w:num w:numId="18">
    <w:abstractNumId w:val="18"/>
  </w:num>
  <w:num w:numId="19">
    <w:abstractNumId w:val="44"/>
  </w:num>
  <w:num w:numId="20">
    <w:abstractNumId w:val="37"/>
  </w:num>
  <w:num w:numId="21">
    <w:abstractNumId w:val="32"/>
  </w:num>
  <w:num w:numId="22">
    <w:abstractNumId w:val="27"/>
  </w:num>
  <w:num w:numId="23">
    <w:abstractNumId w:val="30"/>
  </w:num>
  <w:num w:numId="24">
    <w:abstractNumId w:val="11"/>
  </w:num>
  <w:num w:numId="25">
    <w:abstractNumId w:val="43"/>
  </w:num>
  <w:num w:numId="26">
    <w:abstractNumId w:val="12"/>
  </w:num>
  <w:num w:numId="27">
    <w:abstractNumId w:val="6"/>
  </w:num>
  <w:num w:numId="28">
    <w:abstractNumId w:val="3"/>
  </w:num>
  <w:num w:numId="29">
    <w:abstractNumId w:val="31"/>
  </w:num>
  <w:num w:numId="30">
    <w:abstractNumId w:val="33"/>
  </w:num>
  <w:num w:numId="31">
    <w:abstractNumId w:val="45"/>
  </w:num>
  <w:num w:numId="32">
    <w:abstractNumId w:val="29"/>
  </w:num>
  <w:num w:numId="33">
    <w:abstractNumId w:val="39"/>
  </w:num>
  <w:num w:numId="34">
    <w:abstractNumId w:val="42"/>
  </w:num>
  <w:num w:numId="35">
    <w:abstractNumId w:val="25"/>
  </w:num>
  <w:num w:numId="36">
    <w:abstractNumId w:val="19"/>
  </w:num>
  <w:num w:numId="37">
    <w:abstractNumId w:val="40"/>
  </w:num>
  <w:num w:numId="38">
    <w:abstractNumId w:val="9"/>
  </w:num>
  <w:num w:numId="39">
    <w:abstractNumId w:val="1"/>
  </w:num>
  <w:num w:numId="40">
    <w:abstractNumId w:val="28"/>
  </w:num>
  <w:num w:numId="41">
    <w:abstractNumId w:val="22"/>
  </w:num>
  <w:num w:numId="42">
    <w:abstractNumId w:val="23"/>
  </w:num>
  <w:num w:numId="43">
    <w:abstractNumId w:val="10"/>
  </w:num>
  <w:num w:numId="44">
    <w:abstractNumId w:val="13"/>
  </w:num>
  <w:num w:numId="45">
    <w:abstractNumId w:val="38"/>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5A7EAA"/>
    <w:rsid w:val="00001B8A"/>
    <w:rsid w:val="00002770"/>
    <w:rsid w:val="00003EA0"/>
    <w:rsid w:val="00006ACF"/>
    <w:rsid w:val="000072E2"/>
    <w:rsid w:val="00010B60"/>
    <w:rsid w:val="00010BC7"/>
    <w:rsid w:val="0001307D"/>
    <w:rsid w:val="000143FA"/>
    <w:rsid w:val="000163CC"/>
    <w:rsid w:val="00016855"/>
    <w:rsid w:val="00016D5E"/>
    <w:rsid w:val="00020E9E"/>
    <w:rsid w:val="000245C4"/>
    <w:rsid w:val="000259B1"/>
    <w:rsid w:val="00027AC4"/>
    <w:rsid w:val="000333C5"/>
    <w:rsid w:val="000343D5"/>
    <w:rsid w:val="0003538E"/>
    <w:rsid w:val="0004065B"/>
    <w:rsid w:val="00044BE3"/>
    <w:rsid w:val="0005157F"/>
    <w:rsid w:val="00055E29"/>
    <w:rsid w:val="00063876"/>
    <w:rsid w:val="0007073E"/>
    <w:rsid w:val="00072EF3"/>
    <w:rsid w:val="000755BF"/>
    <w:rsid w:val="00076889"/>
    <w:rsid w:val="000802A7"/>
    <w:rsid w:val="00094B4E"/>
    <w:rsid w:val="00095B5A"/>
    <w:rsid w:val="000B4499"/>
    <w:rsid w:val="000B4BDE"/>
    <w:rsid w:val="000C1348"/>
    <w:rsid w:val="000C1F34"/>
    <w:rsid w:val="000C759B"/>
    <w:rsid w:val="000D61D6"/>
    <w:rsid w:val="000E09C0"/>
    <w:rsid w:val="000E44CF"/>
    <w:rsid w:val="000E5F9B"/>
    <w:rsid w:val="000E6309"/>
    <w:rsid w:val="000E646D"/>
    <w:rsid w:val="000E6BC6"/>
    <w:rsid w:val="000F5BB4"/>
    <w:rsid w:val="000F6D08"/>
    <w:rsid w:val="00100666"/>
    <w:rsid w:val="001024CB"/>
    <w:rsid w:val="0010486B"/>
    <w:rsid w:val="001057E5"/>
    <w:rsid w:val="0010760F"/>
    <w:rsid w:val="00113ED5"/>
    <w:rsid w:val="00116759"/>
    <w:rsid w:val="00117182"/>
    <w:rsid w:val="00117D6F"/>
    <w:rsid w:val="00124D0B"/>
    <w:rsid w:val="00127809"/>
    <w:rsid w:val="00127844"/>
    <w:rsid w:val="00127D0A"/>
    <w:rsid w:val="001317FF"/>
    <w:rsid w:val="00133D25"/>
    <w:rsid w:val="00136687"/>
    <w:rsid w:val="00136B5E"/>
    <w:rsid w:val="0015046D"/>
    <w:rsid w:val="001515BE"/>
    <w:rsid w:val="0015637E"/>
    <w:rsid w:val="00160641"/>
    <w:rsid w:val="001621DE"/>
    <w:rsid w:val="00162333"/>
    <w:rsid w:val="00167FC1"/>
    <w:rsid w:val="001735EA"/>
    <w:rsid w:val="00175F19"/>
    <w:rsid w:val="00176446"/>
    <w:rsid w:val="00176CFB"/>
    <w:rsid w:val="001A5AED"/>
    <w:rsid w:val="001B0634"/>
    <w:rsid w:val="001B2652"/>
    <w:rsid w:val="001B349F"/>
    <w:rsid w:val="001B350B"/>
    <w:rsid w:val="001B3881"/>
    <w:rsid w:val="001B3FFA"/>
    <w:rsid w:val="001B442F"/>
    <w:rsid w:val="001B741C"/>
    <w:rsid w:val="001C1127"/>
    <w:rsid w:val="001C3428"/>
    <w:rsid w:val="001C34AE"/>
    <w:rsid w:val="001C36A3"/>
    <w:rsid w:val="001C3AC8"/>
    <w:rsid w:val="001C3D07"/>
    <w:rsid w:val="001C4A2A"/>
    <w:rsid w:val="001C57AC"/>
    <w:rsid w:val="001C5A29"/>
    <w:rsid w:val="001D04D2"/>
    <w:rsid w:val="001D519B"/>
    <w:rsid w:val="001D6651"/>
    <w:rsid w:val="001D6995"/>
    <w:rsid w:val="001E1D1C"/>
    <w:rsid w:val="001E598C"/>
    <w:rsid w:val="001E64E3"/>
    <w:rsid w:val="001F0707"/>
    <w:rsid w:val="001F1CFF"/>
    <w:rsid w:val="001F2C22"/>
    <w:rsid w:val="001F55A1"/>
    <w:rsid w:val="001F7117"/>
    <w:rsid w:val="001F7AEB"/>
    <w:rsid w:val="002009E0"/>
    <w:rsid w:val="00202E11"/>
    <w:rsid w:val="00205A2A"/>
    <w:rsid w:val="00207AE7"/>
    <w:rsid w:val="00210372"/>
    <w:rsid w:val="002122A7"/>
    <w:rsid w:val="002216B5"/>
    <w:rsid w:val="002223BB"/>
    <w:rsid w:val="00222E68"/>
    <w:rsid w:val="00223269"/>
    <w:rsid w:val="002232BD"/>
    <w:rsid w:val="002233B7"/>
    <w:rsid w:val="00225235"/>
    <w:rsid w:val="00234A15"/>
    <w:rsid w:val="0023561D"/>
    <w:rsid w:val="00240EF4"/>
    <w:rsid w:val="00242475"/>
    <w:rsid w:val="002430F0"/>
    <w:rsid w:val="00243574"/>
    <w:rsid w:val="002444FC"/>
    <w:rsid w:val="002537E5"/>
    <w:rsid w:val="002618D4"/>
    <w:rsid w:val="002657F5"/>
    <w:rsid w:val="00266706"/>
    <w:rsid w:val="0027028B"/>
    <w:rsid w:val="0027037C"/>
    <w:rsid w:val="00274285"/>
    <w:rsid w:val="0028198F"/>
    <w:rsid w:val="00282D9D"/>
    <w:rsid w:val="002858C0"/>
    <w:rsid w:val="0028598E"/>
    <w:rsid w:val="00292AED"/>
    <w:rsid w:val="00295AF6"/>
    <w:rsid w:val="002A19C1"/>
    <w:rsid w:val="002A5153"/>
    <w:rsid w:val="002A5421"/>
    <w:rsid w:val="002A584E"/>
    <w:rsid w:val="002B0BCF"/>
    <w:rsid w:val="002D11E4"/>
    <w:rsid w:val="002D4234"/>
    <w:rsid w:val="002E3A01"/>
    <w:rsid w:val="002F0EA0"/>
    <w:rsid w:val="002F1860"/>
    <w:rsid w:val="002F6FB7"/>
    <w:rsid w:val="00300380"/>
    <w:rsid w:val="00307A78"/>
    <w:rsid w:val="00310C0D"/>
    <w:rsid w:val="00311D9E"/>
    <w:rsid w:val="00312FB5"/>
    <w:rsid w:val="00323A17"/>
    <w:rsid w:val="00326103"/>
    <w:rsid w:val="00326879"/>
    <w:rsid w:val="003309DE"/>
    <w:rsid w:val="003326FE"/>
    <w:rsid w:val="0033773F"/>
    <w:rsid w:val="00337CDC"/>
    <w:rsid w:val="003414B1"/>
    <w:rsid w:val="0034215B"/>
    <w:rsid w:val="003436A0"/>
    <w:rsid w:val="00343D14"/>
    <w:rsid w:val="00356F60"/>
    <w:rsid w:val="00357A51"/>
    <w:rsid w:val="00360518"/>
    <w:rsid w:val="00365315"/>
    <w:rsid w:val="0036561B"/>
    <w:rsid w:val="00367164"/>
    <w:rsid w:val="003702A2"/>
    <w:rsid w:val="00373876"/>
    <w:rsid w:val="00373E06"/>
    <w:rsid w:val="003760B4"/>
    <w:rsid w:val="00380494"/>
    <w:rsid w:val="00382D97"/>
    <w:rsid w:val="003831FA"/>
    <w:rsid w:val="00383BC2"/>
    <w:rsid w:val="00383E00"/>
    <w:rsid w:val="0038747A"/>
    <w:rsid w:val="00390EBE"/>
    <w:rsid w:val="00391073"/>
    <w:rsid w:val="003A116C"/>
    <w:rsid w:val="003A2958"/>
    <w:rsid w:val="003A2988"/>
    <w:rsid w:val="003A5AC9"/>
    <w:rsid w:val="003A6734"/>
    <w:rsid w:val="003B06D5"/>
    <w:rsid w:val="003B54EF"/>
    <w:rsid w:val="003C0AF1"/>
    <w:rsid w:val="003C116A"/>
    <w:rsid w:val="003C4FE8"/>
    <w:rsid w:val="003D4FCD"/>
    <w:rsid w:val="003D53AD"/>
    <w:rsid w:val="003E1C46"/>
    <w:rsid w:val="003E2493"/>
    <w:rsid w:val="003E392D"/>
    <w:rsid w:val="003E442F"/>
    <w:rsid w:val="003F040B"/>
    <w:rsid w:val="003F2187"/>
    <w:rsid w:val="003F347F"/>
    <w:rsid w:val="003F605F"/>
    <w:rsid w:val="00400D15"/>
    <w:rsid w:val="0040587A"/>
    <w:rsid w:val="00406B2A"/>
    <w:rsid w:val="00407F3B"/>
    <w:rsid w:val="00411F34"/>
    <w:rsid w:val="0042132E"/>
    <w:rsid w:val="00435580"/>
    <w:rsid w:val="00441642"/>
    <w:rsid w:val="004423A6"/>
    <w:rsid w:val="0044255A"/>
    <w:rsid w:val="0044461F"/>
    <w:rsid w:val="00444B4D"/>
    <w:rsid w:val="0044518C"/>
    <w:rsid w:val="004465F3"/>
    <w:rsid w:val="0044672E"/>
    <w:rsid w:val="0045352D"/>
    <w:rsid w:val="00454E3A"/>
    <w:rsid w:val="0045500C"/>
    <w:rsid w:val="00455023"/>
    <w:rsid w:val="00457C71"/>
    <w:rsid w:val="00462C42"/>
    <w:rsid w:val="00464D73"/>
    <w:rsid w:val="00467A50"/>
    <w:rsid w:val="00471EAB"/>
    <w:rsid w:val="00474885"/>
    <w:rsid w:val="004760E5"/>
    <w:rsid w:val="0048059C"/>
    <w:rsid w:val="00485953"/>
    <w:rsid w:val="00486462"/>
    <w:rsid w:val="00486777"/>
    <w:rsid w:val="004870BD"/>
    <w:rsid w:val="00487444"/>
    <w:rsid w:val="00495165"/>
    <w:rsid w:val="00496CC9"/>
    <w:rsid w:val="00497295"/>
    <w:rsid w:val="0049797C"/>
    <w:rsid w:val="00497EC0"/>
    <w:rsid w:val="004A0550"/>
    <w:rsid w:val="004A4D96"/>
    <w:rsid w:val="004B030A"/>
    <w:rsid w:val="004B2130"/>
    <w:rsid w:val="004B229C"/>
    <w:rsid w:val="004B3F23"/>
    <w:rsid w:val="004C7DC9"/>
    <w:rsid w:val="004D1F98"/>
    <w:rsid w:val="004D26DD"/>
    <w:rsid w:val="004D63A7"/>
    <w:rsid w:val="004E4887"/>
    <w:rsid w:val="004E4AD6"/>
    <w:rsid w:val="004F0D02"/>
    <w:rsid w:val="0050222C"/>
    <w:rsid w:val="00503501"/>
    <w:rsid w:val="00503C69"/>
    <w:rsid w:val="005050E3"/>
    <w:rsid w:val="005051BE"/>
    <w:rsid w:val="005061DE"/>
    <w:rsid w:val="00510078"/>
    <w:rsid w:val="00514809"/>
    <w:rsid w:val="00521EB7"/>
    <w:rsid w:val="00523BD0"/>
    <w:rsid w:val="0052417D"/>
    <w:rsid w:val="00524D2C"/>
    <w:rsid w:val="00526843"/>
    <w:rsid w:val="00541740"/>
    <w:rsid w:val="005459D8"/>
    <w:rsid w:val="0054735F"/>
    <w:rsid w:val="0055512D"/>
    <w:rsid w:val="00555DD6"/>
    <w:rsid w:val="00561DFB"/>
    <w:rsid w:val="00562EBC"/>
    <w:rsid w:val="00564503"/>
    <w:rsid w:val="00570CA3"/>
    <w:rsid w:val="00570FEF"/>
    <w:rsid w:val="00572227"/>
    <w:rsid w:val="00574205"/>
    <w:rsid w:val="00574259"/>
    <w:rsid w:val="00577FF6"/>
    <w:rsid w:val="005810D3"/>
    <w:rsid w:val="00583C28"/>
    <w:rsid w:val="00583EBB"/>
    <w:rsid w:val="00584D0D"/>
    <w:rsid w:val="005A077D"/>
    <w:rsid w:val="005A18ED"/>
    <w:rsid w:val="005A32B0"/>
    <w:rsid w:val="005A69E1"/>
    <w:rsid w:val="005A7240"/>
    <w:rsid w:val="005A7EAA"/>
    <w:rsid w:val="005B2331"/>
    <w:rsid w:val="005C074E"/>
    <w:rsid w:val="005C3564"/>
    <w:rsid w:val="005C3E8A"/>
    <w:rsid w:val="005D1336"/>
    <w:rsid w:val="005D18E2"/>
    <w:rsid w:val="005D5EAB"/>
    <w:rsid w:val="005E1E08"/>
    <w:rsid w:val="005F1ECD"/>
    <w:rsid w:val="00601DE5"/>
    <w:rsid w:val="006022C3"/>
    <w:rsid w:val="00603B16"/>
    <w:rsid w:val="00606B2B"/>
    <w:rsid w:val="00610030"/>
    <w:rsid w:val="00610A3D"/>
    <w:rsid w:val="00610F0F"/>
    <w:rsid w:val="006112D6"/>
    <w:rsid w:val="006128D2"/>
    <w:rsid w:val="00615F31"/>
    <w:rsid w:val="00616278"/>
    <w:rsid w:val="00622AD9"/>
    <w:rsid w:val="0062315C"/>
    <w:rsid w:val="0063217A"/>
    <w:rsid w:val="00632E68"/>
    <w:rsid w:val="00637A05"/>
    <w:rsid w:val="0064152E"/>
    <w:rsid w:val="00647C53"/>
    <w:rsid w:val="0065378B"/>
    <w:rsid w:val="00655248"/>
    <w:rsid w:val="006561FB"/>
    <w:rsid w:val="0066071E"/>
    <w:rsid w:val="00662943"/>
    <w:rsid w:val="00664047"/>
    <w:rsid w:val="00671890"/>
    <w:rsid w:val="006749AB"/>
    <w:rsid w:val="0068341F"/>
    <w:rsid w:val="00683490"/>
    <w:rsid w:val="0068620B"/>
    <w:rsid w:val="00686486"/>
    <w:rsid w:val="006A171D"/>
    <w:rsid w:val="006B158F"/>
    <w:rsid w:val="006B444E"/>
    <w:rsid w:val="006B5A78"/>
    <w:rsid w:val="006B61FA"/>
    <w:rsid w:val="006C455B"/>
    <w:rsid w:val="006D2617"/>
    <w:rsid w:val="006D3E8F"/>
    <w:rsid w:val="006D445F"/>
    <w:rsid w:val="006E1C91"/>
    <w:rsid w:val="006E3DB0"/>
    <w:rsid w:val="006F18B6"/>
    <w:rsid w:val="006F1E77"/>
    <w:rsid w:val="006F3C5D"/>
    <w:rsid w:val="006F6810"/>
    <w:rsid w:val="00703C7F"/>
    <w:rsid w:val="00706D8C"/>
    <w:rsid w:val="00711308"/>
    <w:rsid w:val="00711DBB"/>
    <w:rsid w:val="0071298E"/>
    <w:rsid w:val="00715D56"/>
    <w:rsid w:val="00724902"/>
    <w:rsid w:val="007250E8"/>
    <w:rsid w:val="007324FE"/>
    <w:rsid w:val="0073416A"/>
    <w:rsid w:val="00734C8D"/>
    <w:rsid w:val="00737D6F"/>
    <w:rsid w:val="007430C5"/>
    <w:rsid w:val="0074380C"/>
    <w:rsid w:val="00743D43"/>
    <w:rsid w:val="00745354"/>
    <w:rsid w:val="00754341"/>
    <w:rsid w:val="00757964"/>
    <w:rsid w:val="00757F48"/>
    <w:rsid w:val="0076007A"/>
    <w:rsid w:val="007665CA"/>
    <w:rsid w:val="007714FB"/>
    <w:rsid w:val="00772FAE"/>
    <w:rsid w:val="00782404"/>
    <w:rsid w:val="007835CD"/>
    <w:rsid w:val="00790BF6"/>
    <w:rsid w:val="007928D5"/>
    <w:rsid w:val="00794DB1"/>
    <w:rsid w:val="00795744"/>
    <w:rsid w:val="007972AC"/>
    <w:rsid w:val="007A2A99"/>
    <w:rsid w:val="007A3E72"/>
    <w:rsid w:val="007A7CD9"/>
    <w:rsid w:val="007B0C5E"/>
    <w:rsid w:val="007B1928"/>
    <w:rsid w:val="007B1A2D"/>
    <w:rsid w:val="007B2061"/>
    <w:rsid w:val="007B2FE9"/>
    <w:rsid w:val="007B7EC5"/>
    <w:rsid w:val="007D2C72"/>
    <w:rsid w:val="007D34A8"/>
    <w:rsid w:val="007D3D07"/>
    <w:rsid w:val="007D66C2"/>
    <w:rsid w:val="007E06BD"/>
    <w:rsid w:val="007E1309"/>
    <w:rsid w:val="007F2FC0"/>
    <w:rsid w:val="008042E0"/>
    <w:rsid w:val="008058F0"/>
    <w:rsid w:val="0081228D"/>
    <w:rsid w:val="00814218"/>
    <w:rsid w:val="008170DF"/>
    <w:rsid w:val="008220C5"/>
    <w:rsid w:val="00823881"/>
    <w:rsid w:val="00824C80"/>
    <w:rsid w:val="008256EC"/>
    <w:rsid w:val="00825D30"/>
    <w:rsid w:val="008329ED"/>
    <w:rsid w:val="008351D9"/>
    <w:rsid w:val="0083646C"/>
    <w:rsid w:val="00842662"/>
    <w:rsid w:val="008431D0"/>
    <w:rsid w:val="008437E6"/>
    <w:rsid w:val="00847264"/>
    <w:rsid w:val="00847599"/>
    <w:rsid w:val="00850FFD"/>
    <w:rsid w:val="008517CE"/>
    <w:rsid w:val="00851BD0"/>
    <w:rsid w:val="008535BC"/>
    <w:rsid w:val="0085366E"/>
    <w:rsid w:val="008546D1"/>
    <w:rsid w:val="00857D6E"/>
    <w:rsid w:val="0086216B"/>
    <w:rsid w:val="00866FD3"/>
    <w:rsid w:val="008713CE"/>
    <w:rsid w:val="0087308E"/>
    <w:rsid w:val="00875717"/>
    <w:rsid w:val="0087798B"/>
    <w:rsid w:val="00882F76"/>
    <w:rsid w:val="00885C75"/>
    <w:rsid w:val="00886141"/>
    <w:rsid w:val="0089468C"/>
    <w:rsid w:val="0089679D"/>
    <w:rsid w:val="008A013E"/>
    <w:rsid w:val="008A2845"/>
    <w:rsid w:val="008A467A"/>
    <w:rsid w:val="008A5F3F"/>
    <w:rsid w:val="008B48D2"/>
    <w:rsid w:val="008C00E1"/>
    <w:rsid w:val="008C059F"/>
    <w:rsid w:val="008C2995"/>
    <w:rsid w:val="008C51D4"/>
    <w:rsid w:val="008C69C0"/>
    <w:rsid w:val="008D0D0E"/>
    <w:rsid w:val="008D62D1"/>
    <w:rsid w:val="008D7831"/>
    <w:rsid w:val="008D7E14"/>
    <w:rsid w:val="008E095A"/>
    <w:rsid w:val="008E1EB3"/>
    <w:rsid w:val="008E2B36"/>
    <w:rsid w:val="008E2E8E"/>
    <w:rsid w:val="008E473F"/>
    <w:rsid w:val="008E7B1F"/>
    <w:rsid w:val="008E7D97"/>
    <w:rsid w:val="008F076F"/>
    <w:rsid w:val="008F3DD1"/>
    <w:rsid w:val="008F5A7D"/>
    <w:rsid w:val="008F5E06"/>
    <w:rsid w:val="009012E3"/>
    <w:rsid w:val="00904BF5"/>
    <w:rsid w:val="0090612C"/>
    <w:rsid w:val="00910D0B"/>
    <w:rsid w:val="009117D3"/>
    <w:rsid w:val="009169BA"/>
    <w:rsid w:val="0092350C"/>
    <w:rsid w:val="00923CBC"/>
    <w:rsid w:val="00924EFC"/>
    <w:rsid w:val="009258BE"/>
    <w:rsid w:val="00926663"/>
    <w:rsid w:val="00930030"/>
    <w:rsid w:val="0093451A"/>
    <w:rsid w:val="009370AC"/>
    <w:rsid w:val="00942A13"/>
    <w:rsid w:val="00947A97"/>
    <w:rsid w:val="00954B2B"/>
    <w:rsid w:val="0096630C"/>
    <w:rsid w:val="0097264B"/>
    <w:rsid w:val="00972EC1"/>
    <w:rsid w:val="00974CDA"/>
    <w:rsid w:val="009775F1"/>
    <w:rsid w:val="00987A03"/>
    <w:rsid w:val="00997472"/>
    <w:rsid w:val="009A672D"/>
    <w:rsid w:val="009A7CA8"/>
    <w:rsid w:val="009B241F"/>
    <w:rsid w:val="009B43F3"/>
    <w:rsid w:val="009D026F"/>
    <w:rsid w:val="009D37A0"/>
    <w:rsid w:val="009D45A0"/>
    <w:rsid w:val="009D4E26"/>
    <w:rsid w:val="009E0B3E"/>
    <w:rsid w:val="009E2F7B"/>
    <w:rsid w:val="009E33B7"/>
    <w:rsid w:val="009E5322"/>
    <w:rsid w:val="009F0791"/>
    <w:rsid w:val="009F09F5"/>
    <w:rsid w:val="009F352F"/>
    <w:rsid w:val="009F3686"/>
    <w:rsid w:val="00A01E01"/>
    <w:rsid w:val="00A0263C"/>
    <w:rsid w:val="00A11D15"/>
    <w:rsid w:val="00A1438D"/>
    <w:rsid w:val="00A14BF5"/>
    <w:rsid w:val="00A15D77"/>
    <w:rsid w:val="00A255E5"/>
    <w:rsid w:val="00A25C2B"/>
    <w:rsid w:val="00A25D4E"/>
    <w:rsid w:val="00A27F80"/>
    <w:rsid w:val="00A321E4"/>
    <w:rsid w:val="00A35162"/>
    <w:rsid w:val="00A41A84"/>
    <w:rsid w:val="00A42248"/>
    <w:rsid w:val="00A44210"/>
    <w:rsid w:val="00A46B44"/>
    <w:rsid w:val="00A46F4F"/>
    <w:rsid w:val="00A51AD8"/>
    <w:rsid w:val="00A5221D"/>
    <w:rsid w:val="00A56A39"/>
    <w:rsid w:val="00A57A03"/>
    <w:rsid w:val="00A60EAB"/>
    <w:rsid w:val="00A61FAF"/>
    <w:rsid w:val="00A62A66"/>
    <w:rsid w:val="00A643FC"/>
    <w:rsid w:val="00A64A23"/>
    <w:rsid w:val="00A64E2D"/>
    <w:rsid w:val="00A65FB6"/>
    <w:rsid w:val="00A72E49"/>
    <w:rsid w:val="00A74E0C"/>
    <w:rsid w:val="00A76454"/>
    <w:rsid w:val="00A8667D"/>
    <w:rsid w:val="00A86CCD"/>
    <w:rsid w:val="00A91E34"/>
    <w:rsid w:val="00A946D7"/>
    <w:rsid w:val="00A96008"/>
    <w:rsid w:val="00AA06EA"/>
    <w:rsid w:val="00AA3862"/>
    <w:rsid w:val="00AB4D9A"/>
    <w:rsid w:val="00AC308C"/>
    <w:rsid w:val="00AC4FD6"/>
    <w:rsid w:val="00AD359F"/>
    <w:rsid w:val="00AD4402"/>
    <w:rsid w:val="00AD4E62"/>
    <w:rsid w:val="00AD59D1"/>
    <w:rsid w:val="00AD6F21"/>
    <w:rsid w:val="00AE066D"/>
    <w:rsid w:val="00AE206C"/>
    <w:rsid w:val="00AE39FD"/>
    <w:rsid w:val="00AF4E40"/>
    <w:rsid w:val="00AF5293"/>
    <w:rsid w:val="00B01DCF"/>
    <w:rsid w:val="00B035DC"/>
    <w:rsid w:val="00B04A29"/>
    <w:rsid w:val="00B1056D"/>
    <w:rsid w:val="00B115A1"/>
    <w:rsid w:val="00B14DB2"/>
    <w:rsid w:val="00B37F09"/>
    <w:rsid w:val="00B41B12"/>
    <w:rsid w:val="00B43B93"/>
    <w:rsid w:val="00B43F99"/>
    <w:rsid w:val="00B44B74"/>
    <w:rsid w:val="00B44D1A"/>
    <w:rsid w:val="00B46C83"/>
    <w:rsid w:val="00B506A8"/>
    <w:rsid w:val="00B50CA6"/>
    <w:rsid w:val="00B544E4"/>
    <w:rsid w:val="00B54984"/>
    <w:rsid w:val="00B56210"/>
    <w:rsid w:val="00B57594"/>
    <w:rsid w:val="00B6104F"/>
    <w:rsid w:val="00B7039D"/>
    <w:rsid w:val="00B728EC"/>
    <w:rsid w:val="00B73156"/>
    <w:rsid w:val="00B74EC7"/>
    <w:rsid w:val="00B7698B"/>
    <w:rsid w:val="00B80E2C"/>
    <w:rsid w:val="00B8154D"/>
    <w:rsid w:val="00B82007"/>
    <w:rsid w:val="00B8301A"/>
    <w:rsid w:val="00B8556C"/>
    <w:rsid w:val="00B96258"/>
    <w:rsid w:val="00BA2817"/>
    <w:rsid w:val="00BA6160"/>
    <w:rsid w:val="00BB08CD"/>
    <w:rsid w:val="00BC0E4E"/>
    <w:rsid w:val="00BC7949"/>
    <w:rsid w:val="00BD3981"/>
    <w:rsid w:val="00BD54AA"/>
    <w:rsid w:val="00BD6BED"/>
    <w:rsid w:val="00BD6C03"/>
    <w:rsid w:val="00BD7566"/>
    <w:rsid w:val="00BE0A19"/>
    <w:rsid w:val="00BE37BC"/>
    <w:rsid w:val="00BE5C7C"/>
    <w:rsid w:val="00BF2A47"/>
    <w:rsid w:val="00BF606A"/>
    <w:rsid w:val="00BF6096"/>
    <w:rsid w:val="00C00601"/>
    <w:rsid w:val="00C00BDC"/>
    <w:rsid w:val="00C025E8"/>
    <w:rsid w:val="00C03DD9"/>
    <w:rsid w:val="00C05A8C"/>
    <w:rsid w:val="00C065BC"/>
    <w:rsid w:val="00C117FE"/>
    <w:rsid w:val="00C12998"/>
    <w:rsid w:val="00C14621"/>
    <w:rsid w:val="00C16BC7"/>
    <w:rsid w:val="00C212CF"/>
    <w:rsid w:val="00C22892"/>
    <w:rsid w:val="00C242E0"/>
    <w:rsid w:val="00C25D0F"/>
    <w:rsid w:val="00C31290"/>
    <w:rsid w:val="00C34026"/>
    <w:rsid w:val="00C34B2B"/>
    <w:rsid w:val="00C36252"/>
    <w:rsid w:val="00C36FC9"/>
    <w:rsid w:val="00C3795E"/>
    <w:rsid w:val="00C43CB0"/>
    <w:rsid w:val="00C43D0A"/>
    <w:rsid w:val="00C46ACC"/>
    <w:rsid w:val="00C562C5"/>
    <w:rsid w:val="00C622D4"/>
    <w:rsid w:val="00C63723"/>
    <w:rsid w:val="00C63DC8"/>
    <w:rsid w:val="00C640A3"/>
    <w:rsid w:val="00C64485"/>
    <w:rsid w:val="00C65556"/>
    <w:rsid w:val="00C720CC"/>
    <w:rsid w:val="00C743F1"/>
    <w:rsid w:val="00C81D34"/>
    <w:rsid w:val="00C85A08"/>
    <w:rsid w:val="00C85EAB"/>
    <w:rsid w:val="00C94E07"/>
    <w:rsid w:val="00C95D40"/>
    <w:rsid w:val="00C96E70"/>
    <w:rsid w:val="00CA2733"/>
    <w:rsid w:val="00CA4496"/>
    <w:rsid w:val="00CA4765"/>
    <w:rsid w:val="00CA7E05"/>
    <w:rsid w:val="00CA7F3F"/>
    <w:rsid w:val="00CB0917"/>
    <w:rsid w:val="00CB22F2"/>
    <w:rsid w:val="00CB69DA"/>
    <w:rsid w:val="00CB74E6"/>
    <w:rsid w:val="00CC241B"/>
    <w:rsid w:val="00CC2C43"/>
    <w:rsid w:val="00CC2FD7"/>
    <w:rsid w:val="00CC4BD4"/>
    <w:rsid w:val="00CC78C3"/>
    <w:rsid w:val="00CD09A5"/>
    <w:rsid w:val="00CD5ADE"/>
    <w:rsid w:val="00CD61B1"/>
    <w:rsid w:val="00CD69BA"/>
    <w:rsid w:val="00CD7C1A"/>
    <w:rsid w:val="00CD7D1F"/>
    <w:rsid w:val="00CF0CB6"/>
    <w:rsid w:val="00CF1B73"/>
    <w:rsid w:val="00D02FA5"/>
    <w:rsid w:val="00D0385C"/>
    <w:rsid w:val="00D1304B"/>
    <w:rsid w:val="00D20900"/>
    <w:rsid w:val="00D230B2"/>
    <w:rsid w:val="00D3100B"/>
    <w:rsid w:val="00D340CB"/>
    <w:rsid w:val="00D4017A"/>
    <w:rsid w:val="00D40D45"/>
    <w:rsid w:val="00D41E37"/>
    <w:rsid w:val="00D42386"/>
    <w:rsid w:val="00D4509D"/>
    <w:rsid w:val="00D513DF"/>
    <w:rsid w:val="00D5250D"/>
    <w:rsid w:val="00D53B62"/>
    <w:rsid w:val="00D54DCF"/>
    <w:rsid w:val="00D574D0"/>
    <w:rsid w:val="00D615AC"/>
    <w:rsid w:val="00D61701"/>
    <w:rsid w:val="00D61953"/>
    <w:rsid w:val="00D63CAB"/>
    <w:rsid w:val="00D653B9"/>
    <w:rsid w:val="00D657A1"/>
    <w:rsid w:val="00D677E3"/>
    <w:rsid w:val="00D70D45"/>
    <w:rsid w:val="00D72037"/>
    <w:rsid w:val="00D74A95"/>
    <w:rsid w:val="00D751B6"/>
    <w:rsid w:val="00D91350"/>
    <w:rsid w:val="00D91816"/>
    <w:rsid w:val="00D9525C"/>
    <w:rsid w:val="00D95B7E"/>
    <w:rsid w:val="00DA2DA3"/>
    <w:rsid w:val="00DA344F"/>
    <w:rsid w:val="00DA5C52"/>
    <w:rsid w:val="00DA765C"/>
    <w:rsid w:val="00DB0614"/>
    <w:rsid w:val="00DB3988"/>
    <w:rsid w:val="00DB3A66"/>
    <w:rsid w:val="00DB713E"/>
    <w:rsid w:val="00DC6475"/>
    <w:rsid w:val="00DE4B27"/>
    <w:rsid w:val="00DE6FAF"/>
    <w:rsid w:val="00DF4049"/>
    <w:rsid w:val="00DF434C"/>
    <w:rsid w:val="00DF7E8C"/>
    <w:rsid w:val="00E00C7D"/>
    <w:rsid w:val="00E01373"/>
    <w:rsid w:val="00E026B4"/>
    <w:rsid w:val="00E031B5"/>
    <w:rsid w:val="00E03D23"/>
    <w:rsid w:val="00E04CE2"/>
    <w:rsid w:val="00E059D4"/>
    <w:rsid w:val="00E07E6E"/>
    <w:rsid w:val="00E105E6"/>
    <w:rsid w:val="00E201B6"/>
    <w:rsid w:val="00E22AFB"/>
    <w:rsid w:val="00E27C18"/>
    <w:rsid w:val="00E3007A"/>
    <w:rsid w:val="00E301BC"/>
    <w:rsid w:val="00E30AA0"/>
    <w:rsid w:val="00E322CC"/>
    <w:rsid w:val="00E35DBB"/>
    <w:rsid w:val="00E42289"/>
    <w:rsid w:val="00E4546F"/>
    <w:rsid w:val="00E4627D"/>
    <w:rsid w:val="00E5596C"/>
    <w:rsid w:val="00E6029D"/>
    <w:rsid w:val="00E64637"/>
    <w:rsid w:val="00E66A42"/>
    <w:rsid w:val="00E7323F"/>
    <w:rsid w:val="00E73954"/>
    <w:rsid w:val="00E77925"/>
    <w:rsid w:val="00E85709"/>
    <w:rsid w:val="00E87C6A"/>
    <w:rsid w:val="00E9058D"/>
    <w:rsid w:val="00E948C7"/>
    <w:rsid w:val="00E96691"/>
    <w:rsid w:val="00EA10AF"/>
    <w:rsid w:val="00EA16C7"/>
    <w:rsid w:val="00EA1717"/>
    <w:rsid w:val="00EA3B92"/>
    <w:rsid w:val="00EA4355"/>
    <w:rsid w:val="00EA6DE3"/>
    <w:rsid w:val="00EB0B94"/>
    <w:rsid w:val="00EB1D5E"/>
    <w:rsid w:val="00EB2A61"/>
    <w:rsid w:val="00EB5E83"/>
    <w:rsid w:val="00EB62D7"/>
    <w:rsid w:val="00EB7B71"/>
    <w:rsid w:val="00EC402F"/>
    <w:rsid w:val="00EC47C7"/>
    <w:rsid w:val="00EC59EE"/>
    <w:rsid w:val="00EC77D8"/>
    <w:rsid w:val="00ED6B03"/>
    <w:rsid w:val="00EE0CA5"/>
    <w:rsid w:val="00EE2AA0"/>
    <w:rsid w:val="00EE3BAF"/>
    <w:rsid w:val="00EF0BF6"/>
    <w:rsid w:val="00EF1907"/>
    <w:rsid w:val="00EF28D4"/>
    <w:rsid w:val="00EF2D25"/>
    <w:rsid w:val="00EF6B0D"/>
    <w:rsid w:val="00F0062E"/>
    <w:rsid w:val="00F00632"/>
    <w:rsid w:val="00F01688"/>
    <w:rsid w:val="00F05B77"/>
    <w:rsid w:val="00F11C8C"/>
    <w:rsid w:val="00F2495E"/>
    <w:rsid w:val="00F24B30"/>
    <w:rsid w:val="00F43DE6"/>
    <w:rsid w:val="00F5204E"/>
    <w:rsid w:val="00F543F1"/>
    <w:rsid w:val="00F565EC"/>
    <w:rsid w:val="00F609DD"/>
    <w:rsid w:val="00F61532"/>
    <w:rsid w:val="00F63D01"/>
    <w:rsid w:val="00F642C7"/>
    <w:rsid w:val="00F66FA8"/>
    <w:rsid w:val="00F67868"/>
    <w:rsid w:val="00F679B6"/>
    <w:rsid w:val="00F708F9"/>
    <w:rsid w:val="00F71CBE"/>
    <w:rsid w:val="00F71DE4"/>
    <w:rsid w:val="00F74C10"/>
    <w:rsid w:val="00F75478"/>
    <w:rsid w:val="00F771EC"/>
    <w:rsid w:val="00F830CE"/>
    <w:rsid w:val="00F853BD"/>
    <w:rsid w:val="00F854E3"/>
    <w:rsid w:val="00F858E5"/>
    <w:rsid w:val="00F86524"/>
    <w:rsid w:val="00F8658D"/>
    <w:rsid w:val="00F869D9"/>
    <w:rsid w:val="00F87A5B"/>
    <w:rsid w:val="00F93656"/>
    <w:rsid w:val="00FA0640"/>
    <w:rsid w:val="00FB360B"/>
    <w:rsid w:val="00FB36C5"/>
    <w:rsid w:val="00FB519E"/>
    <w:rsid w:val="00FB59D0"/>
    <w:rsid w:val="00FC1197"/>
    <w:rsid w:val="00FC1E28"/>
    <w:rsid w:val="00FC6433"/>
    <w:rsid w:val="00FD02F8"/>
    <w:rsid w:val="00FD40CA"/>
    <w:rsid w:val="00FD4768"/>
    <w:rsid w:val="00FD51DB"/>
    <w:rsid w:val="00FD54B1"/>
    <w:rsid w:val="00FD735E"/>
    <w:rsid w:val="00FE37F3"/>
    <w:rsid w:val="00FE4E49"/>
    <w:rsid w:val="00FE5005"/>
    <w:rsid w:val="00FE51A2"/>
    <w:rsid w:val="00FF00E1"/>
    <w:rsid w:val="00FF23D9"/>
    <w:rsid w:val="00FF4F0F"/>
    <w:rsid w:val="00FF4FC4"/>
    <w:rsid w:val="00FF59A5"/>
    <w:rsid w:val="00FF65B4"/>
    <w:rsid w:val="00FF6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9" type="connector" idref="#_x0000_s1068"/>
        <o:r id="V:Rule60" type="connector" idref="#_x0000_s1054"/>
        <o:r id="V:Rule61" type="connector" idref="#_x0000_s1058"/>
        <o:r id="V:Rule62" type="connector" idref="#_x0000_s1093"/>
        <o:r id="V:Rule63" type="connector" idref="#_x0000_s1110"/>
        <o:r id="V:Rule64" type="connector" idref="#_x0000_s1053"/>
        <o:r id="V:Rule65" type="connector" idref="#_x0000_s1047"/>
        <o:r id="V:Rule66" type="connector" idref="#_x0000_s1048"/>
        <o:r id="V:Rule67" type="connector" idref="#_x0000_s1050"/>
        <o:r id="V:Rule68" type="connector" idref="#_x0000_s1056"/>
        <o:r id="V:Rule69" type="connector" idref="#_x0000_s1088"/>
        <o:r id="V:Rule70" type="connector" idref="#_x0000_s1045"/>
        <o:r id="V:Rule71" type="connector" idref="#_x0000_s1126"/>
        <o:r id="V:Rule72" type="connector" idref="#_x0000_s1049"/>
        <o:r id="V:Rule73" type="connector" idref="#_x0000_s1055"/>
        <o:r id="V:Rule74" type="connector" idref="#_x0000_s1067"/>
        <o:r id="V:Rule75" type="connector" idref="#_x0000_s1113"/>
        <o:r id="V:Rule76" type="connector" idref="#_x0000_s1125"/>
        <o:r id="V:Rule77" type="connector" idref="#_x0000_s1094"/>
        <o:r id="V:Rule78" type="connector" idref="#_x0000_s1069"/>
        <o:r id="V:Rule79" type="connector" idref="#_x0000_s1066"/>
        <o:r id="V:Rule80" type="connector" idref="#_x0000_s1115"/>
        <o:r id="V:Rule81" type="connector" idref="#_x0000_s1070"/>
        <o:r id="V:Rule82" type="connector" idref="#_x0000_s1130"/>
        <o:r id="V:Rule83" type="connector" idref="#_x0000_s1076"/>
        <o:r id="V:Rule84" type="connector" idref="#_x0000_s1081"/>
        <o:r id="V:Rule85" type="connector" idref="#_x0000_s1052"/>
        <o:r id="V:Rule86" type="connector" idref="#_x0000_s1105"/>
        <o:r id="V:Rule87" type="connector" idref="#_x0000_s1096"/>
        <o:r id="V:Rule88" type="connector" idref="#_x0000_s1095"/>
        <o:r id="V:Rule89" type="connector" idref="#_x0000_s1057"/>
        <o:r id="V:Rule90" type="connector" idref="#_x0000_s1082"/>
        <o:r id="V:Rule91" type="connector" idref="#_x0000_s1112"/>
        <o:r id="V:Rule92" type="connector" idref="#_x0000_s1043"/>
        <o:r id="V:Rule93" type="connector" idref="#_x0000_s1127"/>
        <o:r id="V:Rule94" type="connector" idref="#_x0000_s1080"/>
        <o:r id="V:Rule95" type="connector" idref="#_x0000_s1131"/>
        <o:r id="V:Rule96" type="connector" idref="#_x0000_s1075"/>
        <o:r id="V:Rule97" type="connector" idref="#_x0000_s1071"/>
        <o:r id="V:Rule98" type="connector" idref="#_x0000_s1092"/>
        <o:r id="V:Rule99" type="connector" idref="#_x0000_s1118"/>
        <o:r id="V:Rule100" type="connector" idref="#_x0000_s1051"/>
        <o:r id="V:Rule101" type="connector" idref="#_x0000_s1046"/>
        <o:r id="V:Rule102" type="connector" idref="#_x0000_s1099"/>
        <o:r id="V:Rule103" type="connector" idref="#_x0000_s1109"/>
        <o:r id="V:Rule104" type="connector" idref="#_x0000_s1107"/>
        <o:r id="V:Rule105" type="connector" idref="#_x0000_s1085"/>
        <o:r id="V:Rule106" type="connector" idref="#_x0000_s1083"/>
        <o:r id="V:Rule107" type="connector" idref="#_x0000_s1124"/>
        <o:r id="V:Rule108" type="connector" idref="#_x0000_s1100"/>
        <o:r id="V:Rule109" type="connector" idref="#_x0000_s1102"/>
        <o:r id="V:Rule110" type="connector" idref="#_x0000_s1101"/>
        <o:r id="V:Rule111" type="connector" idref="#_x0000_s1111"/>
        <o:r id="V:Rule112" type="connector" idref="#_x0000_s1044"/>
        <o:r id="V:Rule113" type="connector" idref="#_x0000_s1128"/>
        <o:r id="V:Rule114" type="connector" idref="#_x0000_s1079"/>
        <o:r id="V:Rule115" type="connector" idref="#_x0000_s1120"/>
        <o:r id="V:Rule116"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EAA"/>
    <w:pPr>
      <w:spacing w:after="120" w:line="240" w:lineRule="auto"/>
      <w:jc w:val="both"/>
    </w:pPr>
    <w:rPr>
      <w:rFonts w:ascii="Times New Roman" w:eastAsia="Times New Roman" w:hAnsi="Times New Roman" w:cs="Times New Roman"/>
      <w:szCs w:val="24"/>
      <w:lang w:val="ro-RO" w:eastAsia="ru-RU"/>
    </w:rPr>
  </w:style>
  <w:style w:type="paragraph" w:styleId="1">
    <w:name w:val="heading 1"/>
    <w:basedOn w:val="a"/>
    <w:next w:val="a"/>
    <w:link w:val="10"/>
    <w:qFormat/>
    <w:rsid w:val="005A7EAA"/>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A7EAA"/>
    <w:pPr>
      <w:keepNext/>
      <w:numPr>
        <w:ilvl w:val="3"/>
        <w:numId w:val="1"/>
      </w:numPr>
      <w:tabs>
        <w:tab w:val="clear" w:pos="180"/>
        <w:tab w:val="num" w:pos="0"/>
      </w:tabs>
      <w:spacing w:before="120"/>
      <w:ind w:left="0"/>
      <w:outlineLvl w:val="1"/>
    </w:pPr>
    <w:rPr>
      <w:rFonts w:ascii="Arial" w:hAnsi="Arial"/>
      <w:b/>
      <w:smallCaps/>
      <w:sz w:val="28"/>
      <w:szCs w:val="28"/>
      <w:lang w:val="en-US"/>
    </w:rPr>
  </w:style>
  <w:style w:type="paragraph" w:styleId="3">
    <w:name w:val="heading 3"/>
    <w:basedOn w:val="a"/>
    <w:next w:val="a"/>
    <w:link w:val="30"/>
    <w:qFormat/>
    <w:rsid w:val="005A7EAA"/>
    <w:pPr>
      <w:keepNext/>
      <w:spacing w:before="240" w:after="60"/>
      <w:outlineLvl w:val="2"/>
    </w:pPr>
    <w:rPr>
      <w:rFonts w:ascii="Arial" w:hAnsi="Arial" w:cs="Arial"/>
      <w:b/>
      <w:bCs/>
      <w:sz w:val="26"/>
      <w:szCs w:val="26"/>
    </w:rPr>
  </w:style>
  <w:style w:type="paragraph" w:styleId="4">
    <w:name w:val="heading 4"/>
    <w:basedOn w:val="a"/>
    <w:next w:val="a"/>
    <w:link w:val="40"/>
    <w:qFormat/>
    <w:rsid w:val="005A7EA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EAA"/>
    <w:rPr>
      <w:rFonts w:ascii="Cambria" w:eastAsia="Times New Roman" w:hAnsi="Cambria" w:cs="Times New Roman"/>
      <w:b/>
      <w:bCs/>
      <w:kern w:val="32"/>
      <w:sz w:val="32"/>
      <w:szCs w:val="32"/>
      <w:lang w:val="ro-RO" w:eastAsia="ru-RU"/>
    </w:rPr>
  </w:style>
  <w:style w:type="character" w:customStyle="1" w:styleId="20">
    <w:name w:val="Заголовок 2 Знак"/>
    <w:basedOn w:val="a0"/>
    <w:link w:val="2"/>
    <w:rsid w:val="005A7EAA"/>
    <w:rPr>
      <w:rFonts w:ascii="Arial" w:eastAsia="Times New Roman" w:hAnsi="Arial" w:cs="Times New Roman"/>
      <w:b/>
      <w:smallCaps/>
      <w:sz w:val="28"/>
      <w:szCs w:val="28"/>
      <w:lang w:val="en-US"/>
    </w:rPr>
  </w:style>
  <w:style w:type="character" w:customStyle="1" w:styleId="30">
    <w:name w:val="Заголовок 3 Знак"/>
    <w:basedOn w:val="a0"/>
    <w:link w:val="3"/>
    <w:rsid w:val="005A7EAA"/>
    <w:rPr>
      <w:rFonts w:ascii="Arial" w:eastAsia="Times New Roman" w:hAnsi="Arial" w:cs="Arial"/>
      <w:b/>
      <w:bCs/>
      <w:sz w:val="26"/>
      <w:szCs w:val="26"/>
      <w:lang w:val="ro-RO" w:eastAsia="ru-RU"/>
    </w:rPr>
  </w:style>
  <w:style w:type="character" w:customStyle="1" w:styleId="40">
    <w:name w:val="Заголовок 4 Знак"/>
    <w:basedOn w:val="a0"/>
    <w:link w:val="4"/>
    <w:rsid w:val="005A7EAA"/>
    <w:rPr>
      <w:rFonts w:ascii="Times New Roman" w:eastAsia="Times New Roman" w:hAnsi="Times New Roman" w:cs="Times New Roman"/>
      <w:b/>
      <w:bCs/>
      <w:sz w:val="28"/>
      <w:szCs w:val="28"/>
      <w:lang w:val="ro-RO" w:eastAsia="ru-RU"/>
    </w:rPr>
  </w:style>
  <w:style w:type="paragraph" w:customStyle="1" w:styleId="11">
    <w:name w:val="заголовок 1"/>
    <w:basedOn w:val="a"/>
    <w:next w:val="a"/>
    <w:rsid w:val="005A7EAA"/>
    <w:pPr>
      <w:keepNext/>
      <w:spacing w:after="0"/>
      <w:jc w:val="center"/>
      <w:outlineLvl w:val="0"/>
    </w:pPr>
    <w:rPr>
      <w:b/>
      <w:sz w:val="24"/>
      <w:szCs w:val="20"/>
      <w:lang w:eastAsia="zh-CN"/>
    </w:rPr>
  </w:style>
  <w:style w:type="paragraph" w:customStyle="1" w:styleId="Pa4">
    <w:name w:val="Pa4"/>
    <w:basedOn w:val="a"/>
    <w:next w:val="a"/>
    <w:rsid w:val="005A7EAA"/>
    <w:pPr>
      <w:autoSpaceDE w:val="0"/>
      <w:autoSpaceDN w:val="0"/>
      <w:adjustRightInd w:val="0"/>
      <w:spacing w:after="0" w:line="241" w:lineRule="atLeast"/>
      <w:jc w:val="left"/>
    </w:pPr>
    <w:rPr>
      <w:sz w:val="24"/>
      <w:lang w:val="ru-RU"/>
    </w:rPr>
  </w:style>
  <w:style w:type="paragraph" w:customStyle="1" w:styleId="NormalWeb1">
    <w:name w:val="Normal (Web)1"/>
    <w:basedOn w:val="a"/>
    <w:link w:val="NormalWeb1Char"/>
    <w:rsid w:val="005A7EAA"/>
    <w:pPr>
      <w:spacing w:after="150"/>
      <w:jc w:val="left"/>
    </w:pPr>
    <w:rPr>
      <w:sz w:val="24"/>
    </w:rPr>
  </w:style>
  <w:style w:type="character" w:customStyle="1" w:styleId="NormalWeb1Char">
    <w:name w:val="Normal (Web)1 Char"/>
    <w:link w:val="NormalWeb1"/>
    <w:rsid w:val="005A7EAA"/>
    <w:rPr>
      <w:rFonts w:ascii="Times New Roman" w:eastAsia="Times New Roman" w:hAnsi="Times New Roman" w:cs="Times New Roman"/>
      <w:sz w:val="24"/>
      <w:szCs w:val="24"/>
      <w:lang w:val="ro-RO" w:eastAsia="ru-RU"/>
    </w:rPr>
  </w:style>
  <w:style w:type="paragraph" w:customStyle="1" w:styleId="Default">
    <w:name w:val="Default"/>
    <w:rsid w:val="005A7EAA"/>
    <w:pPr>
      <w:widowControl w:val="0"/>
      <w:autoSpaceDE w:val="0"/>
      <w:autoSpaceDN w:val="0"/>
      <w:adjustRightInd w:val="0"/>
      <w:spacing w:after="0" w:line="240" w:lineRule="auto"/>
    </w:pPr>
    <w:rPr>
      <w:rFonts w:ascii="Impact" w:eastAsia="Times New Roman" w:hAnsi="Impact" w:cs="Impact"/>
      <w:color w:val="000000"/>
      <w:sz w:val="24"/>
      <w:szCs w:val="24"/>
      <w:lang w:eastAsia="ru-RU"/>
    </w:rPr>
  </w:style>
  <w:style w:type="paragraph" w:styleId="a3">
    <w:name w:val="footer"/>
    <w:basedOn w:val="a"/>
    <w:link w:val="a4"/>
    <w:rsid w:val="005A7EAA"/>
    <w:pPr>
      <w:tabs>
        <w:tab w:val="center" w:pos="4677"/>
        <w:tab w:val="right" w:pos="9355"/>
      </w:tabs>
    </w:pPr>
  </w:style>
  <w:style w:type="character" w:customStyle="1" w:styleId="a4">
    <w:name w:val="Нижний колонтитул Знак"/>
    <w:basedOn w:val="a0"/>
    <w:link w:val="a3"/>
    <w:rsid w:val="005A7EAA"/>
    <w:rPr>
      <w:rFonts w:ascii="Times New Roman" w:eastAsia="Times New Roman" w:hAnsi="Times New Roman" w:cs="Times New Roman"/>
      <w:szCs w:val="24"/>
      <w:lang w:val="ro-RO" w:eastAsia="ru-RU"/>
    </w:rPr>
  </w:style>
  <w:style w:type="character" w:styleId="a5">
    <w:name w:val="page number"/>
    <w:basedOn w:val="a0"/>
    <w:rsid w:val="005A7EAA"/>
  </w:style>
  <w:style w:type="table" w:styleId="a6">
    <w:name w:val="Table Grid"/>
    <w:basedOn w:val="a1"/>
    <w:rsid w:val="005A7EAA"/>
    <w:pPr>
      <w:spacing w:after="12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2">
    <w:name w:val="CM92"/>
    <w:basedOn w:val="Default"/>
    <w:next w:val="Default"/>
    <w:rsid w:val="005A7EAA"/>
    <w:rPr>
      <w:color w:val="auto"/>
    </w:rPr>
  </w:style>
  <w:style w:type="paragraph" w:customStyle="1" w:styleId="Pa54">
    <w:name w:val="Pa54"/>
    <w:basedOn w:val="Default"/>
    <w:next w:val="Default"/>
    <w:rsid w:val="005A7EAA"/>
    <w:pPr>
      <w:widowControl/>
      <w:spacing w:line="221" w:lineRule="atLeast"/>
    </w:pPr>
    <w:rPr>
      <w:rFonts w:ascii="Times New Roman" w:hAnsi="Times New Roman" w:cs="Times New Roman"/>
      <w:color w:val="auto"/>
    </w:rPr>
  </w:style>
  <w:style w:type="character" w:customStyle="1" w:styleId="A7">
    <w:name w:val="A7"/>
    <w:rsid w:val="005A7EAA"/>
    <w:rPr>
      <w:rFonts w:ascii="Symbol" w:hAnsi="Symbol" w:cs="Symbol"/>
      <w:color w:val="000000"/>
    </w:rPr>
  </w:style>
  <w:style w:type="character" w:customStyle="1" w:styleId="A00">
    <w:name w:val="A0"/>
    <w:rsid w:val="005A7EAA"/>
    <w:rPr>
      <w:color w:val="000000"/>
    </w:rPr>
  </w:style>
  <w:style w:type="paragraph" w:customStyle="1" w:styleId="CM91">
    <w:name w:val="CM91"/>
    <w:basedOn w:val="Default"/>
    <w:next w:val="Default"/>
    <w:rsid w:val="005A7EAA"/>
    <w:rPr>
      <w:color w:val="auto"/>
    </w:rPr>
  </w:style>
  <w:style w:type="paragraph" w:customStyle="1" w:styleId="Pa27">
    <w:name w:val="Pa27"/>
    <w:basedOn w:val="Default"/>
    <w:next w:val="Default"/>
    <w:rsid w:val="005A7EAA"/>
    <w:pPr>
      <w:widowControl/>
      <w:spacing w:line="241" w:lineRule="atLeast"/>
    </w:pPr>
    <w:rPr>
      <w:rFonts w:ascii="Times New Roman" w:hAnsi="Times New Roman" w:cs="Times New Roman"/>
      <w:color w:val="auto"/>
    </w:rPr>
  </w:style>
  <w:style w:type="character" w:customStyle="1" w:styleId="searchcriteria">
    <w:name w:val="searchcriteria"/>
    <w:basedOn w:val="a0"/>
    <w:rsid w:val="005A7EAA"/>
  </w:style>
  <w:style w:type="paragraph" w:styleId="a8">
    <w:name w:val="Balloon Text"/>
    <w:basedOn w:val="a"/>
    <w:link w:val="a9"/>
    <w:semiHidden/>
    <w:rsid w:val="005A7EAA"/>
    <w:rPr>
      <w:rFonts w:ascii="Tahoma" w:hAnsi="Tahoma" w:cs="Tahoma"/>
      <w:sz w:val="16"/>
      <w:szCs w:val="16"/>
    </w:rPr>
  </w:style>
  <w:style w:type="character" w:customStyle="1" w:styleId="a9">
    <w:name w:val="Текст выноски Знак"/>
    <w:basedOn w:val="a0"/>
    <w:link w:val="a8"/>
    <w:semiHidden/>
    <w:rsid w:val="005A7EAA"/>
    <w:rPr>
      <w:rFonts w:ascii="Tahoma" w:eastAsia="Times New Roman" w:hAnsi="Tahoma" w:cs="Tahoma"/>
      <w:sz w:val="16"/>
      <w:szCs w:val="16"/>
      <w:lang w:val="ro-RO" w:eastAsia="ru-RU"/>
    </w:rPr>
  </w:style>
  <w:style w:type="paragraph" w:styleId="aa">
    <w:name w:val="Normal (Web)"/>
    <w:basedOn w:val="a"/>
    <w:rsid w:val="005A7EAA"/>
    <w:pPr>
      <w:spacing w:before="100" w:beforeAutospacing="1" w:after="100" w:afterAutospacing="1"/>
      <w:jc w:val="left"/>
    </w:pPr>
    <w:rPr>
      <w:sz w:val="24"/>
      <w:lang w:val="ru-RU"/>
    </w:rPr>
  </w:style>
  <w:style w:type="character" w:customStyle="1" w:styleId="apple-converted-space">
    <w:name w:val="apple-converted-space"/>
    <w:rsid w:val="005A7EAA"/>
  </w:style>
  <w:style w:type="character" w:styleId="ab">
    <w:name w:val="Hyperlink"/>
    <w:basedOn w:val="a0"/>
    <w:uiPriority w:val="99"/>
    <w:unhideWhenUsed/>
    <w:rsid w:val="005A7EAA"/>
    <w:rPr>
      <w:color w:val="0000FF"/>
      <w:u w:val="single"/>
    </w:rPr>
  </w:style>
  <w:style w:type="character" w:customStyle="1" w:styleId="articlecitationyear">
    <w:name w:val="articlecitation_year"/>
    <w:basedOn w:val="a0"/>
    <w:rsid w:val="005A7EAA"/>
  </w:style>
  <w:style w:type="character" w:customStyle="1" w:styleId="articlecitationvolume">
    <w:name w:val="articlecitation_volume"/>
    <w:basedOn w:val="a0"/>
    <w:rsid w:val="005A7EAA"/>
  </w:style>
  <w:style w:type="character" w:customStyle="1" w:styleId="articlecitationpages">
    <w:name w:val="articlecitation_pages"/>
    <w:basedOn w:val="a0"/>
    <w:rsid w:val="005A7EAA"/>
  </w:style>
  <w:style w:type="character" w:customStyle="1" w:styleId="apple-style-span">
    <w:name w:val="apple-style-span"/>
    <w:basedOn w:val="a0"/>
    <w:rsid w:val="005A7EAA"/>
  </w:style>
  <w:style w:type="paragraph" w:styleId="ac">
    <w:name w:val="header"/>
    <w:basedOn w:val="a"/>
    <w:link w:val="ad"/>
    <w:uiPriority w:val="99"/>
    <w:semiHidden/>
    <w:unhideWhenUsed/>
    <w:rsid w:val="00794DB1"/>
    <w:pPr>
      <w:tabs>
        <w:tab w:val="center" w:pos="4677"/>
        <w:tab w:val="right" w:pos="9355"/>
      </w:tabs>
      <w:spacing w:after="0"/>
    </w:pPr>
  </w:style>
  <w:style w:type="character" w:customStyle="1" w:styleId="ad">
    <w:name w:val="Верхний колонтитул Знак"/>
    <w:basedOn w:val="a0"/>
    <w:link w:val="ac"/>
    <w:uiPriority w:val="99"/>
    <w:semiHidden/>
    <w:rsid w:val="00794DB1"/>
    <w:rPr>
      <w:rFonts w:ascii="Times New Roman" w:eastAsia="Times New Roman" w:hAnsi="Times New Roman" w:cs="Times New Roman"/>
      <w:szCs w:val="24"/>
      <w:lang w:val="ro-RO" w:eastAsia="ru-RU"/>
    </w:rPr>
  </w:style>
  <w:style w:type="paragraph" w:styleId="ae">
    <w:name w:val="List Paragraph"/>
    <w:basedOn w:val="a"/>
    <w:uiPriority w:val="34"/>
    <w:qFormat/>
    <w:rsid w:val="00476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emf"/><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Pages>
  <Words>10638</Words>
  <Characters>60640</Characters>
  <Application>Microsoft Office Word</Application>
  <DocSecurity>0</DocSecurity>
  <Lines>505</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71136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lvasilachi</cp:lastModifiedBy>
  <cp:revision>50</cp:revision>
  <cp:lastPrinted>2018-01-12T12:12:00Z</cp:lastPrinted>
  <dcterms:created xsi:type="dcterms:W3CDTF">2017-03-22T12:30:00Z</dcterms:created>
  <dcterms:modified xsi:type="dcterms:W3CDTF">2018-01-17T08:40:00Z</dcterms:modified>
</cp:coreProperties>
</file>